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239FD1AA"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B55374">
      <w:pPr>
        <w:pStyle w:val="Nadpis2"/>
        <w:keepNext w:val="0"/>
        <w:keepLines w:val="0"/>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26610720" w:rsidR="00F60FE7" w:rsidRDefault="00F60FE7" w:rsidP="00B55374">
      <w:pPr>
        <w:pStyle w:val="Nadpis2"/>
        <w:keepNext w:val="0"/>
        <w:keepLines w:val="0"/>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091767BB" w14:textId="256AD949" w:rsidR="00B55374" w:rsidRPr="003C64A4" w:rsidRDefault="00B55374" w:rsidP="00B55374">
      <w:pPr>
        <w:pStyle w:val="Nadpis2"/>
        <w:keepNext w:val="0"/>
        <w:keepLines w:val="0"/>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w:t>
      </w:r>
      <w:r w:rsidRPr="003C64A4">
        <w:rPr>
          <w:sz w:val="22"/>
          <w:szCs w:val="22"/>
        </w:rPr>
        <w:t>010</w:t>
      </w:r>
    </w:p>
    <w:p w14:paraId="5C3A900F" w14:textId="2F2844B9" w:rsidR="00F60FE7" w:rsidRPr="003C64A4" w:rsidRDefault="00FA7F92" w:rsidP="00B55374">
      <w:pPr>
        <w:pStyle w:val="Nadpis2"/>
        <w:keepNext w:val="0"/>
        <w:keepLines w:val="0"/>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B55374">
        <w:rPr>
          <w:sz w:val="22"/>
          <w:szCs w:val="22"/>
        </w:rPr>
        <w:t>primátorem</w:t>
      </w:r>
    </w:p>
    <w:p w14:paraId="6F35805E" w14:textId="3FAB1968" w:rsidR="006E2D69" w:rsidRPr="003C64A4" w:rsidRDefault="00B55374" w:rsidP="00B55374">
      <w:pPr>
        <w:spacing w:after="120"/>
        <w:ind w:left="709" w:hanging="1"/>
      </w:pPr>
      <w:r w:rsidRPr="003C64A4">
        <w:t xml:space="preserve"> </w:t>
      </w:r>
      <w:r w:rsidR="00C72575" w:rsidRPr="003C64A4">
        <w:t>(dále též jak</w:t>
      </w:r>
      <w:r w:rsidR="00416F81">
        <w:t>o „objednatel“ či „Objednatel“)</w:t>
      </w:r>
    </w:p>
    <w:p w14:paraId="01F43FAC" w14:textId="785522CD" w:rsidR="00FE2440" w:rsidRPr="00B55374" w:rsidRDefault="00C72575" w:rsidP="00B55374">
      <w:pPr>
        <w:ind w:left="709" w:hanging="709"/>
        <w:jc w:val="center"/>
        <w:rPr>
          <w:b/>
          <w:sz w:val="32"/>
          <w:szCs w:val="32"/>
          <w:lang w:eastAsia="cs-CZ"/>
        </w:rPr>
      </w:pPr>
      <w:r w:rsidRPr="00B55374">
        <w:rPr>
          <w:sz w:val="32"/>
          <w:szCs w:val="32"/>
        </w:rPr>
        <w:tab/>
      </w:r>
      <w:r w:rsidR="00B55374">
        <w:rPr>
          <w:b/>
          <w:sz w:val="32"/>
          <w:szCs w:val="32"/>
          <w:shd w:val="clear" w:color="auto" w:fill="FFFF00"/>
        </w:rPr>
        <w:t>DOPLNÍ ÚČASTNÍK</w:t>
      </w:r>
    </w:p>
    <w:p w14:paraId="371E0F8F" w14:textId="7A5BC4E7" w:rsidR="00F60FE7" w:rsidRPr="003C64A4" w:rsidRDefault="00F60FE7" w:rsidP="00B55374">
      <w:pPr>
        <w:pStyle w:val="Nadpis2"/>
        <w:keepNext w:val="0"/>
        <w:keepLines w:val="0"/>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1004556287" w:edGrp="everyone"/>
      <w:r w:rsidR="00B55374">
        <w:rPr>
          <w:b/>
          <w:sz w:val="22"/>
          <w:szCs w:val="22"/>
        </w:rPr>
        <w:fldChar w:fldCharType="begin">
          <w:ffData>
            <w:name w:val="Text1"/>
            <w:enabled/>
            <w:calcOnExit w:val="0"/>
            <w:textInput/>
          </w:ffData>
        </w:fldChar>
      </w:r>
      <w:bookmarkStart w:id="0" w:name="Text1"/>
      <w:r w:rsidR="00B55374">
        <w:rPr>
          <w:b/>
          <w:sz w:val="22"/>
          <w:szCs w:val="22"/>
        </w:rPr>
        <w:instrText xml:space="preserve"> FORMTEXT </w:instrText>
      </w:r>
      <w:r w:rsidR="00B55374">
        <w:rPr>
          <w:b/>
          <w:sz w:val="22"/>
          <w:szCs w:val="22"/>
        </w:rPr>
      </w:r>
      <w:r w:rsidR="00B55374">
        <w:rPr>
          <w:b/>
          <w:sz w:val="22"/>
          <w:szCs w:val="22"/>
        </w:rPr>
        <w:fldChar w:fldCharType="separate"/>
      </w:r>
      <w:r w:rsidR="00B55374">
        <w:rPr>
          <w:b/>
          <w:noProof/>
          <w:sz w:val="22"/>
          <w:szCs w:val="22"/>
        </w:rPr>
        <w:t> </w:t>
      </w:r>
      <w:r w:rsidR="00B55374">
        <w:rPr>
          <w:b/>
          <w:noProof/>
          <w:sz w:val="22"/>
          <w:szCs w:val="22"/>
        </w:rPr>
        <w:t> </w:t>
      </w:r>
      <w:r w:rsidR="00B55374">
        <w:rPr>
          <w:b/>
          <w:noProof/>
          <w:sz w:val="22"/>
          <w:szCs w:val="22"/>
        </w:rPr>
        <w:t> </w:t>
      </w:r>
      <w:r w:rsidR="00B55374">
        <w:rPr>
          <w:b/>
          <w:noProof/>
          <w:sz w:val="22"/>
          <w:szCs w:val="22"/>
        </w:rPr>
        <w:t> </w:t>
      </w:r>
      <w:r w:rsidR="00B55374">
        <w:rPr>
          <w:b/>
          <w:noProof/>
          <w:sz w:val="22"/>
          <w:szCs w:val="22"/>
        </w:rPr>
        <w:t> </w:t>
      </w:r>
      <w:r w:rsidR="00B55374">
        <w:rPr>
          <w:b/>
          <w:sz w:val="22"/>
          <w:szCs w:val="22"/>
        </w:rPr>
        <w:fldChar w:fldCharType="end"/>
      </w:r>
      <w:bookmarkEnd w:id="0"/>
      <w:permEnd w:id="1004556287"/>
    </w:p>
    <w:p w14:paraId="1747AD74" w14:textId="565B6FAD" w:rsidR="00F60FE7" w:rsidRPr="003C64A4" w:rsidRDefault="00843C0D" w:rsidP="00B55374">
      <w:pPr>
        <w:spacing w:after="120" w:line="240" w:lineRule="auto"/>
        <w:ind w:left="709" w:hanging="1"/>
      </w:pPr>
      <w:r w:rsidRPr="003C64A4">
        <w:t>se sídlem</w:t>
      </w:r>
      <w:r w:rsidR="00210A32" w:rsidRPr="003C64A4">
        <w:t>:</w:t>
      </w:r>
      <w:r w:rsidR="00210A32" w:rsidRPr="003C64A4">
        <w:tab/>
      </w:r>
      <w:permStart w:id="747440622"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fldChar w:fldCharType="end"/>
      </w:r>
      <w:permEnd w:id="747440622"/>
    </w:p>
    <w:p w14:paraId="759265BB" w14:textId="77777777" w:rsidR="00B55374" w:rsidRPr="003C64A4" w:rsidRDefault="00B55374" w:rsidP="00B55374">
      <w:pPr>
        <w:spacing w:after="120" w:line="240" w:lineRule="auto"/>
        <w:ind w:left="709" w:hanging="1"/>
      </w:pPr>
      <w:r w:rsidRPr="003C64A4">
        <w:t>IČO:</w:t>
      </w:r>
      <w:r w:rsidRPr="003C64A4">
        <w:tab/>
      </w:r>
      <w:r w:rsidRPr="003C64A4">
        <w:tab/>
      </w:r>
      <w:permStart w:id="969412009" w:edGrp="everyone"/>
      <w:r w:rsidRPr="00B55374">
        <w:fldChar w:fldCharType="begin">
          <w:ffData>
            <w:name w:val="Text1"/>
            <w:enabled/>
            <w:calcOnExit w:val="0"/>
            <w:textInput/>
          </w:ffData>
        </w:fldChar>
      </w:r>
      <w:r w:rsidRPr="00B55374">
        <w:instrText xml:space="preserve"> FORMTEXT </w:instrText>
      </w:r>
      <w:r w:rsidRPr="00B55374">
        <w:fldChar w:fldCharType="separate"/>
      </w:r>
      <w:r w:rsidRPr="00B55374">
        <w:rPr>
          <w:noProof/>
        </w:rPr>
        <w:t> </w:t>
      </w:r>
      <w:r w:rsidRPr="00B55374">
        <w:rPr>
          <w:noProof/>
        </w:rPr>
        <w:t> </w:t>
      </w:r>
      <w:r w:rsidRPr="00B55374">
        <w:rPr>
          <w:noProof/>
        </w:rPr>
        <w:t> </w:t>
      </w:r>
      <w:r w:rsidRPr="00B55374">
        <w:rPr>
          <w:noProof/>
        </w:rPr>
        <w:t> </w:t>
      </w:r>
      <w:r w:rsidRPr="00B55374">
        <w:rPr>
          <w:noProof/>
        </w:rPr>
        <w:t> </w:t>
      </w:r>
      <w:r w:rsidRPr="00B55374">
        <w:fldChar w:fldCharType="end"/>
      </w:r>
      <w:permEnd w:id="969412009"/>
    </w:p>
    <w:p w14:paraId="33CDB6F0" w14:textId="031CE627" w:rsidR="00F60FE7" w:rsidRPr="003C64A4" w:rsidRDefault="00F60FE7" w:rsidP="00B55374">
      <w:pPr>
        <w:spacing w:after="120" w:line="240" w:lineRule="auto"/>
        <w:ind w:left="709" w:hanging="1"/>
      </w:pPr>
      <w:r w:rsidRPr="003C64A4">
        <w:t>zastoupený:</w:t>
      </w:r>
      <w:r w:rsidRPr="003C64A4">
        <w:tab/>
      </w:r>
      <w:permStart w:id="396561965"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fldChar w:fldCharType="end"/>
      </w:r>
      <w:permEnd w:id="396561965"/>
    </w:p>
    <w:p w14:paraId="0021B4BF" w14:textId="55BFE3A1" w:rsidR="00BD1626" w:rsidRPr="003C64A4" w:rsidRDefault="00B55374" w:rsidP="00B55374">
      <w:pPr>
        <w:spacing w:after="120" w:line="240" w:lineRule="auto"/>
        <w:ind w:left="709" w:hanging="1"/>
      </w:pPr>
      <w:r w:rsidRPr="003C64A4">
        <w:t xml:space="preserve"> </w:t>
      </w:r>
      <w:r w:rsidR="00C72575" w:rsidRPr="003C64A4">
        <w:t>(dále též jako „zhotovitel“ či „Zhotovitel“)</w:t>
      </w:r>
    </w:p>
    <w:p w14:paraId="281FAA5A" w14:textId="41AC54BD" w:rsidR="00BD1626" w:rsidRDefault="00BD1626" w:rsidP="00B55374">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B55374">
      <w:pPr>
        <w:pStyle w:val="Odstavec"/>
        <w:spacing w:after="120"/>
        <w:ind w:left="709" w:hanging="1"/>
        <w:rPr>
          <w:rFonts w:ascii="Arial" w:hAnsi="Arial" w:cs="Arial"/>
          <w:sz w:val="22"/>
          <w:szCs w:val="20"/>
        </w:rPr>
      </w:pPr>
    </w:p>
    <w:p w14:paraId="3139D740" w14:textId="77777777" w:rsidR="00374B61" w:rsidRPr="0071132B" w:rsidRDefault="00E8270F" w:rsidP="00B55374">
      <w:pPr>
        <w:pStyle w:val="Odstavec"/>
        <w:numPr>
          <w:ilvl w:val="0"/>
          <w:numId w:val="34"/>
        </w:numPr>
        <w:spacing w:after="120"/>
        <w:ind w:left="357" w:hanging="357"/>
        <w:rPr>
          <w:rFonts w:ascii="Arial" w:hAnsi="Arial" w:cs="Arial"/>
          <w:sz w:val="22"/>
          <w:szCs w:val="20"/>
        </w:rPr>
      </w:pPr>
      <w:r w:rsidRPr="0071132B">
        <w:rPr>
          <w:rFonts w:ascii="Arial" w:hAnsi="Arial" w:cs="Arial"/>
          <w:sz w:val="22"/>
          <w:szCs w:val="20"/>
        </w:rPr>
        <w:t>Osoba pověřená objednatelem k písemnému odsouhlasování změnových listů dle této smlouvy:</w:t>
      </w:r>
      <w:r w:rsidR="00374B61" w:rsidRPr="0071132B">
        <w:rPr>
          <w:rFonts w:ascii="Arial" w:hAnsi="Arial" w:cs="Arial"/>
          <w:sz w:val="22"/>
          <w:szCs w:val="20"/>
        </w:rPr>
        <w:t xml:space="preserve"> </w:t>
      </w:r>
    </w:p>
    <w:p w14:paraId="7F74895E" w14:textId="2B2C8408" w:rsidR="00E8270F" w:rsidRPr="00B55374" w:rsidRDefault="00C377DF" w:rsidP="00B55374">
      <w:pPr>
        <w:pStyle w:val="Odstavec"/>
        <w:spacing w:after="120"/>
        <w:ind w:left="357" w:firstLine="351"/>
        <w:rPr>
          <w:rFonts w:ascii="Arial" w:hAnsi="Arial" w:cs="Arial"/>
          <w:sz w:val="22"/>
          <w:szCs w:val="20"/>
        </w:rPr>
      </w:pPr>
      <w:r>
        <w:rPr>
          <w:rFonts w:ascii="Arial" w:hAnsi="Arial" w:cs="Arial"/>
          <w:sz w:val="22"/>
        </w:rPr>
        <w:t>Miroslav Voda</w:t>
      </w:r>
      <w:r w:rsidR="00374B61" w:rsidRPr="00B55374">
        <w:rPr>
          <w:rFonts w:ascii="Arial" w:hAnsi="Arial" w:cs="Arial"/>
          <w:sz w:val="22"/>
        </w:rPr>
        <w:t>, tel.: +420</w:t>
      </w:r>
      <w:r>
        <w:rPr>
          <w:rFonts w:ascii="Arial" w:hAnsi="Arial" w:cs="Arial"/>
          <w:sz w:val="22"/>
        </w:rPr>
        <w:t> </w:t>
      </w:r>
      <w:r w:rsidRPr="00C377DF">
        <w:rPr>
          <w:rFonts w:ascii="Arial" w:hAnsi="Arial" w:cs="Arial"/>
          <w:sz w:val="22"/>
        </w:rPr>
        <w:t>793 </w:t>
      </w:r>
      <w:r>
        <w:rPr>
          <w:rFonts w:ascii="Arial" w:hAnsi="Arial" w:cs="Arial"/>
          <w:sz w:val="22"/>
        </w:rPr>
        <w:t>943 461</w:t>
      </w:r>
      <w:r w:rsidR="00374B61" w:rsidRPr="00B55374">
        <w:rPr>
          <w:rFonts w:ascii="Arial" w:hAnsi="Arial" w:cs="Arial"/>
          <w:sz w:val="22"/>
        </w:rPr>
        <w:t xml:space="preserve">, e-mail: </w:t>
      </w:r>
      <w:r>
        <w:rPr>
          <w:rFonts w:ascii="Arial" w:hAnsi="Arial" w:cs="Arial"/>
          <w:sz w:val="22"/>
        </w:rPr>
        <w:t>m</w:t>
      </w:r>
      <w:r w:rsidRPr="00C377DF">
        <w:rPr>
          <w:rFonts w:ascii="Arial" w:hAnsi="Arial" w:cs="Arial"/>
          <w:sz w:val="22"/>
        </w:rPr>
        <w:t>iroslav.voda@jihlava-city.cz</w:t>
      </w:r>
    </w:p>
    <w:p w14:paraId="57C4FDDF" w14:textId="77777777" w:rsidR="006E2D69" w:rsidRPr="003C64A4" w:rsidRDefault="006E2D69" w:rsidP="00B55374">
      <w:pPr>
        <w:spacing w:after="120" w:line="240" w:lineRule="auto"/>
        <w:ind w:left="709" w:hanging="709"/>
        <w:rPr>
          <w:rFonts w:cs="Arial"/>
          <w:szCs w:val="20"/>
        </w:rPr>
      </w:pPr>
    </w:p>
    <w:p w14:paraId="10B0440B" w14:textId="05F7880A" w:rsidR="00F60FE7" w:rsidRPr="003C64A4" w:rsidRDefault="00F60FE7" w:rsidP="00B55374">
      <w:pPr>
        <w:pStyle w:val="Nadpis2"/>
        <w:keepNext w:val="0"/>
        <w:keepLines w:val="0"/>
        <w:numPr>
          <w:ilvl w:val="0"/>
          <w:numId w:val="34"/>
        </w:numPr>
        <w:spacing w:after="120"/>
        <w:ind w:left="709" w:hanging="709"/>
        <w:rPr>
          <w:sz w:val="22"/>
        </w:rPr>
      </w:pPr>
      <w:r w:rsidRPr="003C64A4">
        <w:rPr>
          <w:sz w:val="22"/>
        </w:rPr>
        <w:lastRenderedPageBreak/>
        <w:t>Kontak</w:t>
      </w:r>
      <w:r w:rsidR="00B55374">
        <w:rPr>
          <w:sz w:val="22"/>
        </w:rPr>
        <w:t xml:space="preserve">tní osoba objednatele: </w:t>
      </w:r>
      <w:r w:rsidR="00C377DF">
        <w:rPr>
          <w:sz w:val="22"/>
        </w:rPr>
        <w:t>Miroslav Voda</w:t>
      </w:r>
      <w:r w:rsidR="0013740E">
        <w:rPr>
          <w:sz w:val="22"/>
        </w:rPr>
        <w:t>, tel.: +420</w:t>
      </w:r>
      <w:r w:rsidR="00C377DF">
        <w:rPr>
          <w:sz w:val="22"/>
        </w:rPr>
        <w:t> </w:t>
      </w:r>
      <w:r w:rsidR="00C377DF" w:rsidRPr="00C377DF">
        <w:rPr>
          <w:sz w:val="22"/>
        </w:rPr>
        <w:t>793 </w:t>
      </w:r>
      <w:r w:rsidR="00C377DF">
        <w:rPr>
          <w:sz w:val="22"/>
        </w:rPr>
        <w:t>943 461</w:t>
      </w:r>
      <w:r w:rsidR="0013740E">
        <w:rPr>
          <w:sz w:val="22"/>
        </w:rPr>
        <w:t xml:space="preserve">, e-mail: </w:t>
      </w:r>
      <w:r w:rsidR="00C377DF">
        <w:rPr>
          <w:rFonts w:cs="Arial"/>
          <w:sz w:val="22"/>
        </w:rPr>
        <w:t>m</w:t>
      </w:r>
      <w:r w:rsidR="00C377DF" w:rsidRPr="00C377DF">
        <w:rPr>
          <w:rFonts w:cs="Arial"/>
          <w:sz w:val="22"/>
        </w:rPr>
        <w:t>iroslav.voda@jihlava-city.cz</w:t>
      </w:r>
    </w:p>
    <w:p w14:paraId="0BB74C57" w14:textId="320488F1" w:rsidR="0095412B" w:rsidRPr="003C64A4" w:rsidRDefault="00D57AB5" w:rsidP="00B55374">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458953856"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fldChar w:fldCharType="end"/>
      </w:r>
      <w:permEnd w:id="458953856"/>
    </w:p>
    <w:p w14:paraId="08CE7083" w14:textId="77777777" w:rsidR="001D5FD9" w:rsidRPr="003C64A4" w:rsidRDefault="001D5FD9" w:rsidP="00B55374">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B55374">
      <w:pPr>
        <w:spacing w:after="120" w:line="240" w:lineRule="auto"/>
        <w:ind w:left="709" w:hanging="709"/>
      </w:pPr>
    </w:p>
    <w:p w14:paraId="1AFA02A1" w14:textId="0AB446D9" w:rsidR="00114DF3" w:rsidRPr="00114DF3" w:rsidRDefault="009C04F0" w:rsidP="00114DF3">
      <w:pPr>
        <w:pStyle w:val="Nadpis2"/>
        <w:keepNext w:val="0"/>
        <w:keepLines w:val="0"/>
        <w:numPr>
          <w:ilvl w:val="0"/>
          <w:numId w:val="34"/>
        </w:numPr>
        <w:spacing w:after="120"/>
        <w:ind w:left="709" w:hanging="709"/>
        <w:jc w:val="both"/>
        <w:rPr>
          <w:rFonts w:cs="Arial"/>
          <w:sz w:val="22"/>
          <w:szCs w:val="20"/>
        </w:rPr>
      </w:pPr>
      <w:r>
        <w:rPr>
          <w:rFonts w:cs="Arial"/>
          <w:sz w:val="22"/>
          <w:szCs w:val="20"/>
        </w:rPr>
        <w:t>Osoby pověřen</w:t>
      </w:r>
      <w:r w:rsidR="00867ECC">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Autorského dozoru</w:t>
      </w:r>
      <w:r w:rsidR="00FA4413">
        <w:rPr>
          <w:rFonts w:cs="Arial"/>
          <w:sz w:val="22"/>
          <w:szCs w:val="20"/>
        </w:rPr>
        <w:t xml:space="preserve"> (dále též jako „autorský dozor“ či „AD“)</w:t>
      </w:r>
      <w:r w:rsidR="00236469">
        <w:rPr>
          <w:rFonts w:cs="Arial"/>
          <w:sz w:val="22"/>
          <w:szCs w:val="20"/>
        </w:rPr>
        <w:t xml:space="preserve">, </w:t>
      </w:r>
      <w:r w:rsidR="00236469" w:rsidRPr="00C377DF">
        <w:rPr>
          <w:rFonts w:cs="Arial"/>
          <w:sz w:val="22"/>
          <w:szCs w:val="20"/>
        </w:rPr>
        <w:t>příp. osoby pověřené prováděním archeologického dohl</w:t>
      </w:r>
      <w:r w:rsidR="00FA4413" w:rsidRPr="00C377DF">
        <w:rPr>
          <w:rFonts w:cs="Arial"/>
          <w:sz w:val="22"/>
          <w:szCs w:val="20"/>
        </w:rPr>
        <w:t>edu</w:t>
      </w:r>
      <w:r w:rsidR="00A7024C" w:rsidRPr="00C377DF">
        <w:rPr>
          <w:rFonts w:cs="Arial"/>
          <w:sz w:val="22"/>
          <w:szCs w:val="20"/>
        </w:rPr>
        <w:t xml:space="preserve"> (dále též jako „archeologové“)</w:t>
      </w:r>
      <w:r w:rsidR="00FA4413">
        <w:rPr>
          <w:rFonts w:cs="Arial"/>
          <w:sz w:val="22"/>
          <w:szCs w:val="20"/>
        </w:rPr>
        <w:t xml:space="preserve"> podle této smlouvy, budou zapsány do stavebního deníku při předání a převzetí staveniště, případně při zahájení stavebních prací.</w:t>
      </w:r>
      <w:r w:rsidR="00114DF3">
        <w:rPr>
          <w:rFonts w:cs="Arial"/>
          <w:sz w:val="22"/>
          <w:szCs w:val="20"/>
        </w:rPr>
        <w:t xml:space="preserve"> </w:t>
      </w:r>
      <w:r w:rsidR="0003013E" w:rsidRPr="00114DF3">
        <w:rPr>
          <w:rFonts w:eastAsia="Calibri" w:cs="Arial"/>
          <w:sz w:val="22"/>
          <w:szCs w:val="22"/>
        </w:rPr>
        <w:t xml:space="preserve">(TDI, koordinátor BOZP, AD a archeologové jsou dále označováni společně jako </w:t>
      </w:r>
      <w:r w:rsidR="0003013E" w:rsidRPr="00114DF3">
        <w:rPr>
          <w:rFonts w:cs="Arial"/>
          <w:sz w:val="22"/>
          <w:szCs w:val="20"/>
        </w:rPr>
        <w:t>„oprávněné třetí osoby“, samostatně jako „oprávněná třetí osoba“)</w:t>
      </w:r>
    </w:p>
    <w:p w14:paraId="55BDE93F" w14:textId="08428DD5" w:rsidR="006D2FD9" w:rsidRPr="003C64A4" w:rsidRDefault="006D2FD9" w:rsidP="00114DF3">
      <w:pPr>
        <w:pStyle w:val="Nadpis2"/>
        <w:keepNext w:val="0"/>
        <w:keepLines w:val="0"/>
        <w:numPr>
          <w:ilvl w:val="0"/>
          <w:numId w:val="34"/>
        </w:numPr>
        <w:spacing w:after="120" w:line="240" w:lineRule="atLeast"/>
        <w:ind w:left="708" w:hanging="714"/>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114DF3">
      <w:pPr>
        <w:pStyle w:val="Zkladntext2"/>
        <w:spacing w:after="120" w:line="240" w:lineRule="atLeast"/>
        <w:ind w:left="708" w:hanging="714"/>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1.3. této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16150B19" w:rsidR="004D76CF" w:rsidRPr="003C64A4" w:rsidRDefault="006D2FD9" w:rsidP="00114DF3">
      <w:pPr>
        <w:pStyle w:val="Nadpis2"/>
        <w:keepNext w:val="0"/>
        <w:keepLines w:val="0"/>
        <w:numPr>
          <w:ilvl w:val="0"/>
          <w:numId w:val="34"/>
        </w:numPr>
        <w:spacing w:after="120" w:line="240" w:lineRule="atLeast"/>
        <w:ind w:left="708" w:hanging="714"/>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3C64A4">
        <w:rPr>
          <w:rFonts w:cs="Arial"/>
          <w:b/>
          <w:sz w:val="22"/>
          <w:szCs w:val="22"/>
        </w:rPr>
        <w:t>„</w:t>
      </w:r>
      <w:r w:rsidR="00C377DF">
        <w:rPr>
          <w:rFonts w:cs="Arial"/>
          <w:b/>
          <w:sz w:val="22"/>
          <w:szCs w:val="22"/>
        </w:rPr>
        <w:t>Ul. Židovská, Jihlava – výstavba veřejného WC</w:t>
      </w:r>
      <w:r w:rsidR="00C0375E" w:rsidRPr="003C64A4">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114DF3">
      <w:pPr>
        <w:pStyle w:val="Nadpis2"/>
        <w:keepNext w:val="0"/>
        <w:keepLines w:val="0"/>
        <w:numPr>
          <w:ilvl w:val="0"/>
          <w:numId w:val="34"/>
        </w:numPr>
        <w:spacing w:after="120" w:line="240" w:lineRule="atLeast"/>
        <w:ind w:left="708" w:hanging="714"/>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 xml:space="preserve">Zároveň prohlašuje, že je srozuměn s vlastní povahou díla, které má provést na základě této smlouvy a že toto bude </w:t>
      </w:r>
      <w:r w:rsidR="00483941" w:rsidRPr="003C64A4">
        <w:rPr>
          <w:rFonts w:cs="Arial"/>
          <w:sz w:val="22"/>
        </w:rPr>
        <w:lastRenderedPageBreak/>
        <w:t>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9E05A28" w:rsidR="00460B6A" w:rsidRPr="003C64A4" w:rsidRDefault="00343465" w:rsidP="00114DF3">
      <w:pPr>
        <w:pStyle w:val="Nadpis2"/>
        <w:keepNext w:val="0"/>
        <w:keepLines w:val="0"/>
        <w:numPr>
          <w:ilvl w:val="0"/>
          <w:numId w:val="34"/>
        </w:numPr>
        <w:spacing w:after="120" w:line="240" w:lineRule="atLeast"/>
        <w:ind w:left="708" w:hanging="714"/>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vlastníky či provozovateli inženýrských sítí, které jsou dílem dle této smlouvy dotčeny</w:t>
      </w:r>
      <w:r w:rsidR="00F2005B">
        <w:rPr>
          <w:rFonts w:cs="Arial"/>
          <w:sz w:val="22"/>
        </w:rPr>
        <w:t>,</w:t>
      </w:r>
      <w:r w:rsidR="00483941" w:rsidRPr="003C64A4">
        <w:rPr>
          <w:rFonts w:cs="Arial"/>
          <w:sz w:val="22"/>
        </w:rPr>
        <w:t xml:space="preserve"> a dalšími </w:t>
      </w:r>
      <w:r w:rsidRPr="003C64A4">
        <w:rPr>
          <w:rFonts w:cs="Arial"/>
          <w:sz w:val="22"/>
        </w:rPr>
        <w:t xml:space="preserve">objednatelem určenými </w:t>
      </w:r>
      <w:r w:rsidR="00483941" w:rsidRPr="003C64A4">
        <w:rPr>
          <w:rFonts w:cs="Arial"/>
          <w:sz w:val="22"/>
        </w:rPr>
        <w:t>subjekty</w:t>
      </w:r>
      <w:r w:rsidR="00F2005B">
        <w:rPr>
          <w:rFonts w:cs="Arial"/>
          <w:sz w:val="22"/>
        </w:rPr>
        <w:t>,</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711DC83B" w14:textId="3D1C1705" w:rsidR="00F83F83" w:rsidRPr="003C64A4" w:rsidRDefault="004D64F7" w:rsidP="00114DF3">
      <w:pPr>
        <w:pStyle w:val="Nadpis2"/>
        <w:keepNext w:val="0"/>
        <w:keepLines w:val="0"/>
        <w:numPr>
          <w:ilvl w:val="0"/>
          <w:numId w:val="34"/>
        </w:numPr>
        <w:spacing w:after="120" w:line="240" w:lineRule="atLeast"/>
        <w:ind w:left="708" w:hanging="714"/>
        <w:jc w:val="both"/>
        <w:rPr>
          <w:rFonts w:cs="Arial"/>
          <w:sz w:val="22"/>
        </w:rPr>
      </w:pPr>
      <w:r w:rsidRPr="003C64A4">
        <w:rPr>
          <w:rFonts w:cs="Arial"/>
          <w:sz w:val="22"/>
        </w:rPr>
        <w:t>Zhotovitel je</w:t>
      </w:r>
      <w:r w:rsidR="005651D8" w:rsidRPr="003C64A4">
        <w:rPr>
          <w:rFonts w:cs="Arial"/>
          <w:sz w:val="22"/>
        </w:rPr>
        <w:t xml:space="preserve"> dále</w:t>
      </w:r>
      <w:r w:rsidRPr="003C64A4">
        <w:rPr>
          <w:rFonts w:cs="Arial"/>
          <w:sz w:val="22"/>
        </w:rPr>
        <w:t xml:space="preserve"> srozuměn se skutečností, že dílo bude provádět </w:t>
      </w:r>
      <w:r w:rsidR="00B37165" w:rsidRPr="003C64A4">
        <w:rPr>
          <w:rFonts w:cs="Arial"/>
          <w:sz w:val="22"/>
        </w:rPr>
        <w:t xml:space="preserve">za dohledu archeologů specifikovaných výše v této smlouvě. V této souvislosti bere na vědomí a souhlasí s tím, že průběh provádění díla </w:t>
      </w:r>
      <w:r w:rsidR="005E3569" w:rsidRPr="003C64A4">
        <w:rPr>
          <w:rFonts w:cs="Arial"/>
          <w:sz w:val="22"/>
        </w:rPr>
        <w:t xml:space="preserve">či jeho jednotlivých částí </w:t>
      </w:r>
      <w:r w:rsidR="00B37165" w:rsidRPr="003C64A4">
        <w:rPr>
          <w:rFonts w:cs="Arial"/>
          <w:sz w:val="22"/>
        </w:rPr>
        <w:t xml:space="preserve">může být </w:t>
      </w:r>
      <w:r w:rsidR="005E3569" w:rsidRPr="003C64A4">
        <w:rPr>
          <w:rFonts w:cs="Arial"/>
          <w:sz w:val="22"/>
        </w:rPr>
        <w:t>pozastaven, a to</w:t>
      </w:r>
      <w:r w:rsidR="00B37165" w:rsidRPr="003C64A4">
        <w:rPr>
          <w:rFonts w:cs="Arial"/>
          <w:sz w:val="22"/>
        </w:rPr>
        <w:t xml:space="preserve"> na základě výzvy archeologů, a to z důvodů </w:t>
      </w:r>
      <w:r w:rsidR="005E3569" w:rsidRPr="003C64A4">
        <w:rPr>
          <w:rFonts w:cs="Arial"/>
          <w:sz w:val="22"/>
        </w:rPr>
        <w:t xml:space="preserve">nálezů objektů archeologického zájmu a </w:t>
      </w:r>
      <w:r w:rsidR="00B37165" w:rsidRPr="003C64A4">
        <w:rPr>
          <w:rFonts w:cs="Arial"/>
          <w:sz w:val="22"/>
        </w:rPr>
        <w:t xml:space="preserve">provedení tzv. záchranného archeologického výzkumu (dále též jako „ZAV“) či z jiných důvodů spočívajících v záchraně </w:t>
      </w:r>
      <w:r w:rsidR="005E3569" w:rsidRPr="003C64A4">
        <w:rPr>
          <w:rFonts w:cs="Arial"/>
          <w:sz w:val="22"/>
        </w:rPr>
        <w:t xml:space="preserve">či ochraně </w:t>
      </w:r>
      <w:r w:rsidR="00B37165" w:rsidRPr="003C64A4">
        <w:rPr>
          <w:rFonts w:cs="Arial"/>
          <w:sz w:val="22"/>
        </w:rPr>
        <w:t xml:space="preserve">případných </w:t>
      </w:r>
      <w:r w:rsidR="005E3569" w:rsidRPr="003C64A4">
        <w:rPr>
          <w:rFonts w:cs="Arial"/>
          <w:sz w:val="22"/>
        </w:rPr>
        <w:t>objektů archeologického zájmu</w:t>
      </w:r>
      <w:r w:rsidR="00B37165" w:rsidRPr="003C64A4">
        <w:rPr>
          <w:rFonts w:cs="Arial"/>
          <w:sz w:val="22"/>
        </w:rPr>
        <w:t>, které se budou případně nacházet v místě provádění díla dle této smlouvy.</w:t>
      </w:r>
      <w:r w:rsidR="00100CCB" w:rsidRPr="003C64A4">
        <w:rPr>
          <w:rFonts w:cs="Arial"/>
          <w:sz w:val="22"/>
        </w:rPr>
        <w:t xml:space="preserve"> </w:t>
      </w:r>
      <w:r w:rsidR="0003183B">
        <w:rPr>
          <w:rFonts w:cs="Arial"/>
          <w:sz w:val="22"/>
        </w:rPr>
        <w:t xml:space="preserve">Pozastavení průběhu provádění díla či jeho jednotlivých částí na základě výzvy archeologů je </w:t>
      </w:r>
      <w:r w:rsidR="008A1D93">
        <w:rPr>
          <w:rFonts w:cs="Arial"/>
          <w:sz w:val="22"/>
        </w:rPr>
        <w:t>důvodem pro prodloužení doby realizace díla.</w:t>
      </w:r>
    </w:p>
    <w:p w14:paraId="6AEC91C7" w14:textId="5A999400" w:rsidR="00B55677" w:rsidRPr="003C64A4" w:rsidRDefault="00864C07" w:rsidP="00114DF3">
      <w:pPr>
        <w:pStyle w:val="Nadpis2"/>
        <w:keepNext w:val="0"/>
        <w:keepLines w:val="0"/>
        <w:numPr>
          <w:ilvl w:val="0"/>
          <w:numId w:val="34"/>
        </w:numPr>
        <w:spacing w:after="120" w:line="240" w:lineRule="atLeast"/>
        <w:ind w:left="708" w:hanging="714"/>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7DE387E1" w14:textId="77777777" w:rsidR="00D66A13" w:rsidRPr="00D66A13" w:rsidRDefault="00B37165" w:rsidP="00114DF3">
      <w:pPr>
        <w:pStyle w:val="Nadpis2"/>
        <w:keepNext w:val="0"/>
        <w:keepLines w:val="0"/>
        <w:numPr>
          <w:ilvl w:val="0"/>
          <w:numId w:val="34"/>
        </w:numPr>
        <w:spacing w:after="120" w:line="240" w:lineRule="atLeast"/>
        <w:ind w:left="708" w:hanging="714"/>
        <w:jc w:val="both"/>
        <w:rPr>
          <w:rFonts w:ascii="Verdana" w:hAnsi="Verdana"/>
          <w:sz w:val="20"/>
          <w:szCs w:val="20"/>
        </w:rPr>
      </w:pPr>
      <w:r w:rsidRPr="003C64A4">
        <w:rPr>
          <w:rFonts w:cs="Arial"/>
          <w:sz w:val="22"/>
          <w:szCs w:val="22"/>
        </w:rPr>
        <w:t xml:space="preserve">Dále objednatel </w:t>
      </w:r>
      <w:r w:rsidR="00D5585D" w:rsidRPr="003C64A4">
        <w:rPr>
          <w:rFonts w:cs="Arial"/>
          <w:sz w:val="22"/>
          <w:szCs w:val="22"/>
        </w:rPr>
        <w:t>předpokládá, že</w:t>
      </w:r>
      <w:r w:rsidR="00864C07" w:rsidRPr="003C64A4">
        <w:rPr>
          <w:rFonts w:cs="Arial"/>
          <w:sz w:val="22"/>
          <w:szCs w:val="22"/>
        </w:rPr>
        <w:t xml:space="preserve"> </w:t>
      </w:r>
      <w:r w:rsidRPr="003C64A4">
        <w:rPr>
          <w:rFonts w:cs="Arial"/>
          <w:sz w:val="22"/>
          <w:szCs w:val="22"/>
        </w:rPr>
        <w:t xml:space="preserve">předmět díla dle této smlouvy </w:t>
      </w:r>
      <w:r w:rsidR="00864C07" w:rsidRPr="003C64A4">
        <w:rPr>
          <w:rFonts w:cs="Arial"/>
          <w:sz w:val="22"/>
          <w:szCs w:val="22"/>
        </w:rPr>
        <w:t xml:space="preserve">bude též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D66A13">
        <w:rPr>
          <w:rFonts w:cs="Arial"/>
          <w:sz w:val="22"/>
          <w:szCs w:val="22"/>
        </w:rPr>
        <w:t xml:space="preserve"> dotačního programu </w:t>
      </w:r>
      <w:r w:rsidR="00D66A13" w:rsidRPr="00D66A13">
        <w:rPr>
          <w:sz w:val="22"/>
          <w:szCs w:val="22"/>
        </w:rPr>
        <w:t>Kraje Vysočina, program ZÁSADY ZASTUPITELSTVA KRAJE VYSOČINA PRO POSKYTOVÁNÍ DOTACÍ NA ROZVOJ VEŘEJNÉ INFRASTRUKTURY CESTOVNÍHO RUCHU, opatření Strategie rozvoje Kraje Vysočina 5.1. Rozvoj cestovního ruchu, aktivita a) Rozvoj doprovodné infrastruktury, ze dne 23.6.2025 a č. 04/25.</w:t>
      </w:r>
    </w:p>
    <w:p w14:paraId="4D7C71DC" w14:textId="2DDC7790" w:rsidR="00864C07" w:rsidRPr="003C64A4" w:rsidRDefault="000549A4" w:rsidP="00D66A13">
      <w:pPr>
        <w:pStyle w:val="Nadpis2"/>
        <w:keepNext w:val="0"/>
        <w:keepLines w:val="0"/>
        <w:spacing w:after="120" w:line="240" w:lineRule="atLeast"/>
        <w:ind w:left="708"/>
        <w:jc w:val="both"/>
        <w:rPr>
          <w:rFonts w:ascii="Verdana" w:hAnsi="Verdana"/>
          <w:sz w:val="20"/>
          <w:szCs w:val="20"/>
        </w:rPr>
      </w:pPr>
      <w:r w:rsidRPr="003C64A4">
        <w:rPr>
          <w:rFonts w:cs="Arial"/>
          <w:sz w:val="22"/>
          <w:szCs w:val="22"/>
        </w:rPr>
        <w:t>(dále též jako „poskytovatel dotace“)</w:t>
      </w:r>
      <w:r w:rsidR="00D5585D" w:rsidRPr="003C64A4">
        <w:rPr>
          <w:rFonts w:ascii="Verdana" w:hAnsi="Verdana"/>
          <w:sz w:val="20"/>
          <w:szCs w:val="20"/>
        </w:rPr>
        <w:t>.</w:t>
      </w:r>
      <w:r w:rsidR="005E3569" w:rsidRPr="003C64A4">
        <w:rPr>
          <w:rFonts w:ascii="Verdana" w:hAnsi="Verdana"/>
          <w:sz w:val="20"/>
          <w:szCs w:val="20"/>
        </w:rPr>
        <w:t xml:space="preserve"> </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lastRenderedPageBreak/>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56CF8BF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6E586BF6" w:rsidR="00380101" w:rsidRPr="003C64A4" w:rsidRDefault="00D66A13" w:rsidP="001C1D6D">
      <w:pPr>
        <w:pStyle w:val="Odstavec"/>
        <w:keepNext/>
        <w:keepLines/>
        <w:widowControl/>
        <w:numPr>
          <w:ilvl w:val="1"/>
          <w:numId w:val="37"/>
        </w:numPr>
        <w:spacing w:after="120" w:line="240" w:lineRule="auto"/>
        <w:ind w:left="709" w:hanging="715"/>
        <w:rPr>
          <w:rFonts w:ascii="Arial" w:hAnsi="Arial" w:cs="Arial"/>
          <w:sz w:val="22"/>
          <w:szCs w:val="22"/>
        </w:rPr>
      </w:pPr>
      <w:r>
        <w:rPr>
          <w:rFonts w:ascii="Arial" w:hAnsi="Arial" w:cs="Arial"/>
          <w:sz w:val="22"/>
          <w:szCs w:val="22"/>
        </w:rPr>
        <w:t>Předmět</w:t>
      </w:r>
      <w:r w:rsidR="0018114A" w:rsidRPr="003C64A4">
        <w:rPr>
          <w:rFonts w:ascii="Arial" w:hAnsi="Arial" w:cs="Arial"/>
          <w:sz w:val="22"/>
          <w:szCs w:val="22"/>
        </w:rPr>
        <w:t xml:space="preserve"> </w:t>
      </w:r>
      <w:r w:rsidR="00006377" w:rsidRPr="003C64A4">
        <w:rPr>
          <w:rFonts w:ascii="Arial" w:hAnsi="Arial" w:cs="Arial"/>
          <w:sz w:val="22"/>
          <w:szCs w:val="22"/>
        </w:rPr>
        <w:t>díla dle této smlouvy</w:t>
      </w:r>
      <w:r>
        <w:rPr>
          <w:rFonts w:ascii="Arial" w:hAnsi="Arial" w:cs="Arial"/>
          <w:sz w:val="22"/>
          <w:szCs w:val="22"/>
        </w:rPr>
        <w:t xml:space="preserve"> spočívá v provedení kompletních stavebních prací na akci s názvem </w:t>
      </w:r>
      <w:r w:rsidRPr="00D66A13">
        <w:rPr>
          <w:rFonts w:ascii="Arial" w:hAnsi="Arial" w:cs="Arial"/>
          <w:b/>
          <w:sz w:val="22"/>
          <w:szCs w:val="22"/>
        </w:rPr>
        <w:t>„</w:t>
      </w:r>
      <w:r w:rsidRPr="00D66A13">
        <w:rPr>
          <w:rFonts w:ascii="Arial" w:hAnsi="Arial" w:cs="Arial"/>
          <w:b/>
          <w:bCs/>
          <w:sz w:val="22"/>
          <w:szCs w:val="22"/>
        </w:rPr>
        <w:t>Ul. Židovská, Jihlava – výstavba veřejného WC</w:t>
      </w:r>
      <w:r w:rsidRPr="00D66A13">
        <w:rPr>
          <w:rFonts w:ascii="Arial" w:hAnsi="Arial" w:cs="Arial"/>
          <w:b/>
          <w:sz w:val="22"/>
          <w:szCs w:val="22"/>
        </w:rPr>
        <w:t>“</w:t>
      </w:r>
      <w:r>
        <w:rPr>
          <w:rFonts w:ascii="Arial" w:hAnsi="Arial" w:cs="Arial"/>
          <w:b/>
          <w:sz w:val="22"/>
          <w:szCs w:val="22"/>
        </w:rPr>
        <w:t>.</w:t>
      </w:r>
    </w:p>
    <w:p w14:paraId="6552DE5C" w14:textId="47C10A5B"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49E67A2" w14:textId="45981873" w:rsidR="0018114A" w:rsidRPr="003C64A4" w:rsidRDefault="00635D7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lastRenderedPageBreak/>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5BFAA337" w14:textId="0C59E2D4"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permStart w:id="2032803601" w:edGrp="everyone"/>
      <w:r w:rsidR="00BC394A" w:rsidRPr="003C64A4">
        <w:rPr>
          <w:rFonts w:cs="Arial"/>
        </w:rPr>
        <w:t>………………</w:t>
      </w:r>
      <w:permEnd w:id="2032803601"/>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„nabídka zhotovitele“),</w:t>
      </w:r>
    </w:p>
    <w:p w14:paraId="39546E5D" w14:textId="3CC6BB1E" w:rsidR="00910693" w:rsidRPr="003C64A4" w:rsidRDefault="0018114A"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3C64A4">
        <w:rPr>
          <w:rFonts w:cs="Arial"/>
        </w:rPr>
        <w:t>Projektov</w:t>
      </w:r>
      <w:r w:rsidR="00826D95" w:rsidRPr="003C64A4">
        <w:rPr>
          <w:rFonts w:cs="Arial"/>
        </w:rPr>
        <w:t>á</w:t>
      </w:r>
      <w:r w:rsidRPr="003C64A4">
        <w:rPr>
          <w:rFonts w:cs="Arial"/>
        </w:rPr>
        <w:t xml:space="preserve"> dokumentace</w:t>
      </w:r>
      <w:r w:rsidR="00AA3022" w:rsidRPr="003C64A4">
        <w:rPr>
          <w:rFonts w:cs="Arial"/>
        </w:rPr>
        <w:t xml:space="preserve"> </w:t>
      </w:r>
      <w:r w:rsidR="001F0711" w:rsidRPr="003C64A4">
        <w:rPr>
          <w:rFonts w:cs="Arial"/>
        </w:rPr>
        <w:t xml:space="preserve">s názvem </w:t>
      </w:r>
      <w:r w:rsidR="00AA3022" w:rsidRPr="000138AA">
        <w:rPr>
          <w:rFonts w:cs="Arial"/>
          <w:b/>
        </w:rPr>
        <w:t>„</w:t>
      </w:r>
      <w:r w:rsidR="000138AA" w:rsidRPr="000138AA">
        <w:rPr>
          <w:rFonts w:cs="Arial"/>
          <w:b/>
        </w:rPr>
        <w:t>Ul. Židovská, Jihlava – výstavba veřejného WC</w:t>
      </w:r>
      <w:r w:rsidR="00826D95" w:rsidRPr="000138AA">
        <w:rPr>
          <w:rFonts w:cs="Arial"/>
          <w:b/>
        </w:rPr>
        <w:t>“</w:t>
      </w:r>
      <w:r w:rsidR="00826D95" w:rsidRPr="003C64A4">
        <w:rPr>
          <w:rFonts w:cs="Arial"/>
        </w:rPr>
        <w:t xml:space="preserve"> </w:t>
      </w:r>
      <w:r w:rsidR="0024082F" w:rsidRPr="003C64A4">
        <w:rPr>
          <w:rFonts w:cs="Arial"/>
        </w:rPr>
        <w:t>vy</w:t>
      </w:r>
      <w:r w:rsidR="00DE0BAD" w:rsidRPr="003C64A4">
        <w:rPr>
          <w:rFonts w:cs="Arial"/>
        </w:rPr>
        <w:t>pracovan</w:t>
      </w:r>
      <w:r w:rsidR="00826D95" w:rsidRPr="003C64A4">
        <w:rPr>
          <w:rFonts w:cs="Arial"/>
        </w:rPr>
        <w:t>á</w:t>
      </w:r>
      <w:r w:rsidR="00DE0BAD" w:rsidRPr="003C64A4">
        <w:rPr>
          <w:rFonts w:cs="Arial"/>
        </w:rPr>
        <w:t xml:space="preserve"> </w:t>
      </w:r>
      <w:r w:rsidR="000138AA">
        <w:rPr>
          <w:rFonts w:cs="Arial"/>
        </w:rPr>
        <w:t>společností Atelier Alfa spol. s.r.o.</w:t>
      </w:r>
      <w:r w:rsidR="004E3094" w:rsidRPr="003C64A4">
        <w:rPr>
          <w:rFonts w:cs="Arial"/>
        </w:rPr>
        <w:t>,</w:t>
      </w:r>
      <w:r w:rsidR="000138AA">
        <w:rPr>
          <w:rFonts w:cs="Arial"/>
        </w:rPr>
        <w:t xml:space="preserve"> IČO: 18197621</w:t>
      </w:r>
      <w:r w:rsidR="0024082F" w:rsidRPr="003C64A4">
        <w:rPr>
          <w:rFonts w:cs="Arial"/>
        </w:rPr>
        <w:t>,</w:t>
      </w:r>
      <w:r w:rsidR="000138AA">
        <w:rPr>
          <w:rFonts w:cs="Arial"/>
        </w:rPr>
        <w:t xml:space="preserve"> se sídlem Brněnská 48, 586 01 Jihlava</w:t>
      </w:r>
      <w:r w:rsidR="006B4F85">
        <w:rPr>
          <w:rFonts w:cs="Arial"/>
        </w:rPr>
        <w:t>,</w:t>
      </w:r>
      <w:r w:rsidR="00826D95" w:rsidRPr="003C64A4">
        <w:rPr>
          <w:rFonts w:cs="Arial"/>
        </w:rPr>
        <w:t xml:space="preserve"> </w:t>
      </w:r>
      <w:r w:rsidRPr="003C64A4">
        <w:rPr>
          <w:rFonts w:cs="Arial"/>
        </w:rPr>
        <w:t>v úrovni projektov</w:t>
      </w:r>
      <w:r w:rsidR="00742E21" w:rsidRPr="003C64A4">
        <w:rPr>
          <w:rFonts w:cs="Arial"/>
        </w:rPr>
        <w:t>é</w:t>
      </w:r>
      <w:r w:rsidR="00826D95" w:rsidRPr="003C64A4">
        <w:rPr>
          <w:rFonts w:cs="Arial"/>
        </w:rPr>
        <w:t xml:space="preserve"> dokumentace</w:t>
      </w:r>
      <w:r w:rsidRPr="003C64A4">
        <w:rPr>
          <w:rFonts w:cs="Arial"/>
        </w:rPr>
        <w:t xml:space="preserve"> pro </w:t>
      </w:r>
      <w:r w:rsidR="00006377" w:rsidRPr="003C64A4">
        <w:rPr>
          <w:rFonts w:cs="Arial"/>
        </w:rPr>
        <w:t xml:space="preserve">provádění </w:t>
      </w:r>
      <w:r w:rsidRPr="003C64A4">
        <w:rPr>
          <w:rFonts w:cs="Arial"/>
        </w:rPr>
        <w:t>stavby zpracovaná v souladu s vyhláškou č. 169/2016 Sb., o</w:t>
      </w:r>
      <w:r w:rsidR="00B35B47" w:rsidRPr="003C64A4">
        <w:rPr>
          <w:rFonts w:cs="Arial"/>
        </w:rPr>
        <w:t> </w:t>
      </w:r>
      <w:r w:rsidRPr="003C64A4">
        <w:rPr>
          <w:rFonts w:cs="Arial"/>
        </w:rPr>
        <w:t>stanovení rozsahu dokumentace veřejné zakázky na stavební práce a soupisu stavebních prací, dodávek a služeb s výkazem výměr, v platném znění (dále</w:t>
      </w:r>
      <w:r w:rsidR="00707B21" w:rsidRPr="003C64A4">
        <w:rPr>
          <w:rFonts w:cs="Arial"/>
        </w:rPr>
        <w:t xml:space="preserve"> též</w:t>
      </w:r>
      <w:r w:rsidRPr="003C64A4">
        <w:rPr>
          <w:rFonts w:cs="Arial"/>
        </w:rPr>
        <w:t xml:space="preserve"> jako </w:t>
      </w:r>
      <w:r w:rsidR="00AD5670" w:rsidRPr="003C64A4">
        <w:rPr>
          <w:rFonts w:cs="Arial"/>
        </w:rPr>
        <w:t>„projektová dokumentace“</w:t>
      </w:r>
      <w:r w:rsidR="00A418AA" w:rsidRPr="003C64A4">
        <w:rPr>
          <w:rFonts w:cs="Arial"/>
        </w:rPr>
        <w:t>)</w:t>
      </w:r>
      <w:r w:rsidR="003D235D" w:rsidRPr="003C64A4">
        <w:rPr>
          <w:rFonts w:cs="Arial"/>
        </w:rPr>
        <w:t>.</w:t>
      </w:r>
    </w:p>
    <w:p w14:paraId="1899D31A" w14:textId="3BD224A2" w:rsidR="0023122C" w:rsidRDefault="0023122C"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E03DAE">
        <w:rPr>
          <w:rFonts w:cs="Arial"/>
        </w:rPr>
        <w:t xml:space="preserve">Zásady udržitelného rozvoje a zásada „významně nepoškozovat“ (dále jen „DNSH“) v oblasti životního prostředí (dle Oznámení Evropské komise č. 2021/C58/01 – bližší specifikace viz https://eur-lex.europa.eu/legal-content/CS/TXT/?uri=CELEX:52021XC0218(01) ) a v souladu s pravidly poskytovatele dotace. </w:t>
      </w:r>
      <w:r w:rsidRPr="0023122C">
        <w:rPr>
          <w:rFonts w:cs="Arial"/>
        </w:rPr>
        <w:t>V případě rozdílu mezi zásadami DNSH (dle Oznámení Evropské komise č. 2021/C58/01</w:t>
      </w:r>
      <w:r w:rsidRPr="00E97A35">
        <w:rPr>
          <w:rFonts w:cs="Arial"/>
        </w:rPr>
        <w:t>) a pravidly poskytovatele dotace jsou platná pravidla poskytovatele dotace.</w:t>
      </w:r>
    </w:p>
    <w:p w14:paraId="771AC983" w14:textId="43856F83"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0138AA">
        <w:rPr>
          <w:rFonts w:ascii="Arial" w:hAnsi="Arial" w:cs="Arial"/>
          <w:sz w:val="22"/>
          <w:szCs w:val="22"/>
        </w:rPr>
        <w:t xml:space="preserve">a) – </w:t>
      </w:r>
      <w:r w:rsidR="000138AA" w:rsidRPr="000138AA">
        <w:rPr>
          <w:rFonts w:ascii="Arial" w:hAnsi="Arial" w:cs="Arial"/>
          <w:sz w:val="22"/>
          <w:szCs w:val="22"/>
        </w:rPr>
        <w:t>f</w:t>
      </w:r>
      <w:r w:rsidRPr="000138AA">
        <w:rPr>
          <w:rFonts w:ascii="Arial" w:hAnsi="Arial" w:cs="Arial"/>
          <w:sz w:val="22"/>
          <w:szCs w:val="22"/>
        </w:rPr>
        <w:t>)</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(dále též společně jako „závazné dokumenty“)</w:t>
      </w:r>
      <w:r w:rsidR="00EF079B">
        <w:rPr>
          <w:rFonts w:ascii="Arial" w:hAnsi="Arial" w:cs="Arial"/>
          <w:sz w:val="22"/>
          <w:szCs w:val="22"/>
        </w:rPr>
        <w:t>,</w:t>
      </w:r>
      <w:r w:rsidR="00306FAC" w:rsidRPr="003C64A4">
        <w:rPr>
          <w:rFonts w:ascii="Arial" w:hAnsi="Arial" w:cs="Arial"/>
          <w:sz w:val="22"/>
          <w:szCs w:val="22"/>
        </w:rPr>
        <w:t xml:space="preserve">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w:t>
      </w:r>
      <w:r w:rsidR="00EF079B">
        <w:rPr>
          <w:rFonts w:ascii="Arial" w:hAnsi="Arial" w:cs="Arial"/>
          <w:sz w:val="22"/>
          <w:szCs w:val="22"/>
        </w:rPr>
        <w:t xml:space="preserve"> ode dne, </w:t>
      </w:r>
      <w:r w:rsidRPr="003C64A4">
        <w:rPr>
          <w:rFonts w:ascii="Arial" w:hAnsi="Arial" w:cs="Arial"/>
          <w:sz w:val="22"/>
          <w:szCs w:val="22"/>
        </w:rPr>
        <w:t>kdy se o</w:t>
      </w:r>
      <w:r w:rsidR="00AA3022" w:rsidRPr="003C64A4">
        <w:rPr>
          <w:rFonts w:ascii="Arial" w:hAnsi="Arial" w:cs="Arial"/>
          <w:sz w:val="22"/>
          <w:szCs w:val="22"/>
        </w:rPr>
        <w:t> </w:t>
      </w:r>
      <w:r w:rsidRPr="003C64A4">
        <w:rPr>
          <w:rFonts w:ascii="Arial" w:hAnsi="Arial" w:cs="Arial"/>
          <w:sz w:val="22"/>
          <w:szCs w:val="22"/>
        </w:rPr>
        <w:t>nich dozvěděl.</w:t>
      </w:r>
    </w:p>
    <w:p w14:paraId="59B19DB9" w14:textId="44B2DC14"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6C3CDE">
        <w:rPr>
          <w:rFonts w:ascii="Arial" w:hAnsi="Arial" w:cs="Arial"/>
          <w:sz w:val="22"/>
          <w:szCs w:val="22"/>
        </w:rPr>
        <w:t xml:space="preserve">, </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7777777"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 xml:space="preserve">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 předání všech těchto dokladů objednateli;</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602B61F7"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32F9D049" w:rsidR="00C63C2C" w:rsidRPr="000F3A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souladu s příslušnými právními předpisy,</w:t>
      </w:r>
      <w:r w:rsidR="00146433" w:rsidRPr="000F3AA4">
        <w:rPr>
          <w:rFonts w:cs="Arial"/>
        </w:rPr>
        <w:t xml:space="preserve"> </w:t>
      </w:r>
      <w:r w:rsidR="00146433" w:rsidRPr="0071132B">
        <w:rPr>
          <w:rFonts w:cs="Arial"/>
        </w:rPr>
        <w:t xml:space="preserve">zejména zákonem č. 541/2020 Sb., o </w:t>
      </w:r>
      <w:r w:rsidR="00146433" w:rsidRPr="005E482E">
        <w:rPr>
          <w:rFonts w:cs="Arial"/>
        </w:rPr>
        <w:t>odpadech v platném znění a jeho prováděcími předpisy,</w:t>
      </w:r>
      <w:r w:rsidR="003C1A54" w:rsidRPr="005E482E">
        <w:rPr>
          <w:rFonts w:cs="Arial"/>
        </w:rPr>
        <w:t xml:space="preserve"> zásadami DNSH a pravidly poskytovatele dotace</w:t>
      </w:r>
      <w:r w:rsidR="003C1A54">
        <w:rPr>
          <w:rFonts w:cs="Arial"/>
        </w:rPr>
        <w:t>,</w:t>
      </w:r>
      <w:r w:rsidRPr="000F3AA4">
        <w:rPr>
          <w:rFonts w:cs="Arial"/>
        </w:rPr>
        <w:t xml:space="preserve">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B5A1FD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w:t>
      </w:r>
      <w:r w:rsidR="00ED7904">
        <w:rPr>
          <w:rFonts w:cs="Arial"/>
        </w:rPr>
        <w:t>,</w:t>
      </w:r>
      <w:r w:rsidRPr="003C64A4">
        <w:rPr>
          <w:rFonts w:cs="Arial"/>
        </w:rPr>
        <w:t xml:space="preserve">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435DA202" w14:textId="51E102BE" w:rsidR="00531672" w:rsidRPr="003C64A4" w:rsidRDefault="00531672" w:rsidP="00FB50B2">
      <w:pPr>
        <w:pStyle w:val="Odstavecseseznamem"/>
        <w:numPr>
          <w:ilvl w:val="0"/>
          <w:numId w:val="20"/>
        </w:numPr>
        <w:overflowPunct w:val="0"/>
        <w:spacing w:after="120" w:line="240" w:lineRule="auto"/>
        <w:ind w:left="851" w:hanging="425"/>
        <w:contextualSpacing w:val="0"/>
        <w:jc w:val="both"/>
        <w:textAlignment w:val="baseline"/>
        <w:rPr>
          <w:rFonts w:cs="Arial"/>
        </w:rPr>
      </w:pPr>
      <w:r w:rsidRPr="003C64A4">
        <w:rPr>
          <w:rFonts w:cs="Arial"/>
        </w:rPr>
        <w:t xml:space="preserve">zajištění splnění požadavku na zajištění publicity projektu, resp. prováděného díla, dle pravidel publicity </w:t>
      </w:r>
      <w:r w:rsidR="00410976">
        <w:rPr>
          <w:rFonts w:cs="Arial"/>
        </w:rPr>
        <w:t xml:space="preserve">poskytovatele dotace uveřejněné na </w:t>
      </w:r>
      <w:r w:rsidR="00410976" w:rsidRPr="00496151">
        <w:rPr>
          <w:rFonts w:cs="Arial"/>
        </w:rPr>
        <w:t>https://www.fondvysociny.cz/dotace/zadosti/ZZ02792?kat=9&amp;s=vse</w:t>
      </w:r>
      <w:r w:rsidR="00410976" w:rsidRPr="003C64A4">
        <w:rPr>
          <w:rFonts w:cs="Arial"/>
        </w:rPr>
        <w:t xml:space="preserve"> </w:t>
      </w:r>
      <w:r w:rsidR="00410976">
        <w:rPr>
          <w:rFonts w:cs="Arial"/>
        </w:rPr>
        <w:t>a dle pokynů objednatele.</w:t>
      </w:r>
      <w:r w:rsidR="00410976" w:rsidRPr="003C64A4">
        <w:rPr>
          <w:rFonts w:cs="Arial"/>
        </w:rPr>
        <w:t xml:space="preserve"> </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498E3C2C" w14:textId="2C7A9113" w:rsidR="00AA43D5" w:rsidRPr="00C162C4" w:rsidRDefault="00AE17CA" w:rsidP="00C162C4">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předání a případná průběžná aktualizace kontrolního a zkušebního plánu (dále též jako „KZP“) či jejich změna na základě požadavků objednatele, bude-li KZP objednatel požadovat;</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4AC3E751"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odsouhlasení a povolení dopravně-inženýrských opatření, a to i ve vztahu k veškerým dotčeným orgánům </w:t>
      </w:r>
      <w:r w:rsidR="00ED7904">
        <w:rPr>
          <w:rFonts w:cs="Arial"/>
        </w:rPr>
        <w:t xml:space="preserve">veřejné </w:t>
      </w:r>
      <w:r w:rsidRPr="003C64A4">
        <w:rPr>
          <w:rFonts w:cs="Arial"/>
        </w:rPr>
        <w:t>správy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0BC54BF2"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dokumentací skutečného provedení předmětu díla v členění dle této smlouvy a zajištění dalších dokladů pro předání předmětu díla dle čl. 11. odst. 11.10. této smlouvy;</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208E0AD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zajištění veškerých lešení a podpěrných konstrukcí;</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4A72E54B" w14:textId="7D8FC2F9" w:rsidR="005446F6" w:rsidRPr="00D35CBB" w:rsidRDefault="00E02D3A" w:rsidP="005446F6">
      <w:pPr>
        <w:pStyle w:val="Odstavecseseznamem"/>
        <w:numPr>
          <w:ilvl w:val="0"/>
          <w:numId w:val="20"/>
        </w:numPr>
        <w:overflowPunct w:val="0"/>
        <w:spacing w:after="120" w:line="240" w:lineRule="auto"/>
        <w:ind w:left="851" w:hanging="491"/>
        <w:contextualSpacing w:val="0"/>
        <w:jc w:val="both"/>
        <w:textAlignment w:val="baseline"/>
        <w:rPr>
          <w:rFonts w:cs="Arial"/>
        </w:rPr>
      </w:pPr>
      <w:r w:rsidRPr="00D35CBB">
        <w:rPr>
          <w:rFonts w:cs="Arial"/>
        </w:rPr>
        <w:t>odvoz a zajištění uložení vybouraných hmot a zemin</w:t>
      </w:r>
      <w:r w:rsidR="00474861" w:rsidRPr="00D35CBB">
        <w:rPr>
          <w:rFonts w:cs="Arial"/>
        </w:rPr>
        <w:t xml:space="preserve"> a naložení s nimi v souladu s příslušnými právními předpisy</w:t>
      </w:r>
      <w:r w:rsidR="005446F6" w:rsidRPr="00D35CBB">
        <w:rPr>
          <w:rFonts w:cs="Arial"/>
        </w:rPr>
        <w:t xml:space="preserve"> a zásadami DNSH, přičemž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w:t>
      </w:r>
      <w:r w:rsidR="007301B8" w:rsidRPr="00D35CBB">
        <w:rPr>
          <w:rFonts w:cs="Arial"/>
        </w:rPr>
        <w:t xml:space="preserve">, včetně zásypů, při nichž jsou jiné materiály nahrazeny odpadem, v souladu s hierarchií způsobů nakládání s odpady a protokolem EU pro nakládání se stavebním a demoličním odpadem. </w:t>
      </w:r>
    </w:p>
    <w:p w14:paraId="57045A9B" w14:textId="7AD0B233" w:rsidR="00E02D3A" w:rsidRPr="005E482E"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D35CBB">
        <w:rPr>
          <w:rFonts w:cs="Arial"/>
        </w:rPr>
        <w:t xml:space="preserve">zabezpečení uložení přebytečné zeminy, suti, materiálu, jiných odpadů vše s obsahem azbestu či jiných škodlivých látek dle příslušných právních předpisů </w:t>
      </w:r>
      <w:r w:rsidRPr="003C64A4">
        <w:rPr>
          <w:rFonts w:cs="Arial"/>
        </w:rPr>
        <w:t xml:space="preserve">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w:t>
      </w:r>
      <w:r w:rsidRPr="005E482E">
        <w:rPr>
          <w:rFonts w:cs="Arial"/>
        </w:rPr>
        <w:t>tyto na základě jejich výzvy poskytnout</w:t>
      </w:r>
      <w:r w:rsidR="005446F6" w:rsidRPr="005E482E">
        <w:rPr>
          <w:rFonts w:cs="Arial"/>
        </w:rPr>
        <w:t>;</w:t>
      </w:r>
    </w:p>
    <w:p w14:paraId="059B6EA9" w14:textId="5C516E05" w:rsidR="00271578" w:rsidRPr="005E482E" w:rsidRDefault="00271578"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5E482E">
        <w:rPr>
          <w:rFonts w:cs="Arial"/>
        </w:rPr>
        <w:t xml:space="preserve">zajistí dodržování zásad DNSH v souladu s projektovou dokumentací a </w:t>
      </w:r>
      <w:r w:rsidR="00694961" w:rsidRPr="005E482E">
        <w:rPr>
          <w:rFonts w:cs="Arial"/>
        </w:rPr>
        <w:t xml:space="preserve">pravidly poskytovatele dotace. </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4E75C2B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bude provedeno v rozsahu, způsobem a v jakosti stanovené touto smlouvou, </w:t>
      </w:r>
      <w:r w:rsidRPr="003C64A4">
        <w:rPr>
          <w:rFonts w:ascii="Arial" w:hAnsi="Arial" w:cs="Arial"/>
          <w:sz w:val="22"/>
          <w:szCs w:val="22"/>
        </w:rPr>
        <w:lastRenderedPageBreak/>
        <w:t>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či podmínkami dotčených třetích osob</w:t>
      </w:r>
      <w:r w:rsidR="001428ED">
        <w:rPr>
          <w:rFonts w:ascii="Arial" w:hAnsi="Arial" w:cs="Arial"/>
          <w:sz w:val="22"/>
          <w:szCs w:val="22"/>
        </w:rPr>
        <w:t xml:space="preserve">, </w:t>
      </w:r>
      <w:r w:rsidR="00E02D3A" w:rsidRPr="003C64A4">
        <w:rPr>
          <w:rFonts w:ascii="Arial" w:hAnsi="Arial" w:cs="Arial"/>
          <w:sz w:val="22"/>
          <w:szCs w:val="22"/>
        </w:rPr>
        <w:t xml:space="preserve">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3DDB658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1E62AE4C"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w:t>
      </w:r>
      <w:r w:rsidR="001428ED">
        <w:rPr>
          <w:rFonts w:ascii="Arial" w:hAnsi="Arial" w:cs="Arial"/>
          <w:sz w:val="22"/>
          <w:szCs w:val="22"/>
        </w:rPr>
        <w:t>ch</w:t>
      </w:r>
      <w:r w:rsidR="00E9398A" w:rsidRPr="003C64A4">
        <w:rPr>
          <w:rFonts w:ascii="Arial" w:hAnsi="Arial" w:cs="Arial"/>
          <w:sz w:val="22"/>
          <w:szCs w:val="22"/>
        </w:rPr>
        <w:t xml:space="preserve"> osob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 xml:space="preserve">a požadavků orgánů státního stavebního dohledu, příp. jiných orgánů příslušných ke kontrole staveb. Provádění dohodnutých zkoušek díla či jeho části se </w:t>
      </w:r>
      <w:r w:rsidRPr="003C64A4">
        <w:rPr>
          <w:rFonts w:ascii="Arial" w:hAnsi="Arial" w:cs="Arial"/>
          <w:sz w:val="22"/>
          <w:szCs w:val="22"/>
        </w:rPr>
        <w:lastRenderedPageBreak/>
        <w:t>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6CA929B2"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projektovou dokumentací,</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591BFB80" w14:textId="1D6B741B" w:rsidR="00AE17CA" w:rsidRPr="003C64A4" w:rsidRDefault="00AE17C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zhotovitelem zpracovaného a objednateli předaného KZP.</w:t>
      </w:r>
    </w:p>
    <w:p w14:paraId="3E51FE1C" w14:textId="1E2E6A8C"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3D7B3667" w14:textId="3582E6F4" w:rsidR="00AA43D5" w:rsidRPr="004026BB" w:rsidRDefault="0018114A" w:rsidP="004026BB">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73FF1B1" w14:textId="6A0D2940" w:rsidR="00CF31DE" w:rsidRPr="003C64A4" w:rsidRDefault="00CF31DE" w:rsidP="00551F11">
      <w:pPr>
        <w:pStyle w:val="Odstavec"/>
        <w:numPr>
          <w:ilvl w:val="1"/>
          <w:numId w:val="37"/>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22EE49C2"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bude zhotovitelem provedena za účelem vymezení jednotlivých zkoušek a jejich jednoznačné identifikace společně s časovým plánem jejich provedení v průběhu vlastního provádění díla, které jsou vhodné, nutné či účelné k ověření, zda-li konkrétní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14:paraId="2A906973"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12A2FAE"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protokolárně předá zhotovitel objednateli vždy 3x v listinné podobě a elektronicky, pokud si to objednatel vyžádá, a to vždy na 2 nosičích dat CD, DVD, či jiném nosiči digitálních informací ve formátech určených objednatelem, nebude-li smluvními stranami dohodnuto jinak;</w:t>
      </w:r>
    </w:p>
    <w:p w14:paraId="4A73E3F4"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přizpůsobit průběh provádění díla KZP.</w:t>
      </w: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4C1477A5" w14:textId="77777777" w:rsidR="004026BB" w:rsidRDefault="00C2371C" w:rsidP="009F4807">
      <w:pPr>
        <w:pStyle w:val="Odstavec"/>
        <w:spacing w:after="120" w:line="240" w:lineRule="auto"/>
        <w:ind w:left="2832" w:firstLine="0"/>
        <w:rPr>
          <w:rFonts w:ascii="Arial" w:hAnsi="Arial" w:cs="Arial"/>
          <w:b/>
          <w:sz w:val="22"/>
          <w:szCs w:val="22"/>
        </w:rPr>
      </w:pPr>
      <w:r w:rsidRPr="003C64A4">
        <w:rPr>
          <w:rFonts w:ascii="Arial" w:hAnsi="Arial" w:cs="Arial"/>
          <w:b/>
          <w:sz w:val="22"/>
          <w:szCs w:val="22"/>
        </w:rPr>
        <w:t xml:space="preserve">nejpozději do </w:t>
      </w:r>
      <w:r w:rsidR="004026BB">
        <w:rPr>
          <w:rFonts w:ascii="Arial" w:hAnsi="Arial" w:cs="Arial"/>
          <w:b/>
          <w:sz w:val="22"/>
          <w:szCs w:val="22"/>
        </w:rPr>
        <w:t>31. 05. 2026</w:t>
      </w:r>
    </w:p>
    <w:p w14:paraId="5998517F" w14:textId="1A65BD1B" w:rsidR="0084370F" w:rsidRPr="003C64A4" w:rsidRDefault="0084370F" w:rsidP="009F4807">
      <w:pPr>
        <w:pStyle w:val="Odstavec"/>
        <w:spacing w:after="120" w:line="240" w:lineRule="auto"/>
        <w:ind w:left="2832" w:firstLine="0"/>
        <w:rPr>
          <w:rFonts w:ascii="Arial" w:hAnsi="Arial" w:cs="Arial"/>
          <w:sz w:val="22"/>
          <w:szCs w:val="22"/>
        </w:rPr>
      </w:pPr>
      <w:r w:rsidRPr="003C64A4">
        <w:rPr>
          <w:rFonts w:ascii="Arial" w:hAnsi="Arial" w:cs="Arial"/>
          <w:sz w:val="22"/>
          <w:szCs w:val="22"/>
        </w:rPr>
        <w:t>(dále též jako „termín dokončení“ či „lhůta plnění“)</w:t>
      </w:r>
      <w:r w:rsidR="00F33D6A">
        <w:rPr>
          <w:rFonts w:ascii="Arial" w:hAnsi="Arial" w:cs="Arial"/>
          <w:sz w:val="22"/>
          <w:szCs w:val="22"/>
        </w:rPr>
        <w:t>.</w:t>
      </w:r>
    </w:p>
    <w:p w14:paraId="149025CC" w14:textId="77777777" w:rsidR="004026BB" w:rsidRDefault="004026BB" w:rsidP="009F4807">
      <w:pPr>
        <w:pStyle w:val="Odstavec"/>
        <w:spacing w:after="120" w:line="240" w:lineRule="auto"/>
        <w:ind w:left="709" w:firstLine="0"/>
        <w:rPr>
          <w:rFonts w:ascii="Arial" w:hAnsi="Arial" w:cs="Arial"/>
          <w:sz w:val="22"/>
          <w:szCs w:val="22"/>
        </w:rPr>
      </w:pPr>
    </w:p>
    <w:p w14:paraId="6AD498F4" w14:textId="724D24F8"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w:t>
      </w:r>
      <w:r w:rsidRPr="003C64A4">
        <w:rPr>
          <w:rFonts w:ascii="Arial" w:hAnsi="Arial" w:cs="Arial"/>
          <w:sz w:val="22"/>
          <w:szCs w:val="22"/>
        </w:rPr>
        <w:lastRenderedPageBreak/>
        <w:t>smlouvy. Zhotovitel je povinen vždy přikládat dílu nejvyšší prioritu; to znamená, že zhotovitel nebude přikládat vyšší prioritu jinému dílu než dílu specifikované</w:t>
      </w:r>
      <w:r w:rsidR="00F33D6A">
        <w:rPr>
          <w:rFonts w:ascii="Arial" w:hAnsi="Arial" w:cs="Arial"/>
          <w:sz w:val="22"/>
          <w:szCs w:val="22"/>
        </w:rPr>
        <w:t>mu</w:t>
      </w:r>
      <w:r w:rsidRPr="003C64A4">
        <w:rPr>
          <w:rFonts w:ascii="Arial" w:hAnsi="Arial" w:cs="Arial"/>
          <w:sz w:val="22"/>
          <w:szCs w:val="22"/>
        </w:rPr>
        <w:t xml:space="preserve">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69BDAFD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F33D6A">
        <w:rPr>
          <w:rFonts w:cs="Arial"/>
        </w:rPr>
        <w:t>,</w:t>
      </w:r>
      <w:r w:rsidR="00551F11" w:rsidRPr="003C64A4">
        <w:rPr>
          <w:rFonts w:cs="Arial"/>
        </w:rPr>
        <w:t xml:space="preserve"> a to i přesto, pokud některé z dokladů předal zhotovitel objednateli již v průběhu provádění díla, nedohodnou-li se smluvní strany jinak</w:t>
      </w:r>
      <w:r w:rsidR="00F33D6A">
        <w:rPr>
          <w:rFonts w:cs="Arial"/>
        </w:rPr>
        <w:t xml:space="preserve">, </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EA0C9A1" w:rsidR="0018114A" w:rsidRPr="003C64A4" w:rsidRDefault="00A83F6E" w:rsidP="00B0496B">
      <w:pPr>
        <w:pStyle w:val="Odstavec"/>
        <w:numPr>
          <w:ilvl w:val="1"/>
          <w:numId w:val="55"/>
        </w:numPr>
        <w:spacing w:after="120"/>
        <w:ind w:left="708" w:hanging="714"/>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23BE8BBC" w:rsidR="0018114A" w:rsidRPr="003C64A4" w:rsidRDefault="00EB6B75" w:rsidP="00B0496B">
      <w:pPr>
        <w:widowControl w:val="0"/>
        <w:autoSpaceDE w:val="0"/>
        <w:autoSpaceDN w:val="0"/>
        <w:adjustRightInd w:val="0"/>
        <w:spacing w:after="120" w:line="100" w:lineRule="atLeast"/>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18. </w:t>
      </w:r>
      <w:r w:rsidR="00A128F8" w:rsidRPr="003C64A4">
        <w:rPr>
          <w:rFonts w:cs="Arial"/>
        </w:rPr>
        <w:t xml:space="preserve">odst. </w:t>
      </w:r>
      <w:r w:rsidR="0018114A" w:rsidRPr="003C64A4">
        <w:rPr>
          <w:rFonts w:cs="Arial"/>
        </w:rPr>
        <w:t>18.3. této smlouvy.</w:t>
      </w:r>
    </w:p>
    <w:p w14:paraId="6AED9F78" w14:textId="6664D48F" w:rsidR="0018114A" w:rsidRPr="003C64A4" w:rsidRDefault="0018114A" w:rsidP="00B0496B">
      <w:pPr>
        <w:pStyle w:val="Odstavec"/>
        <w:numPr>
          <w:ilvl w:val="1"/>
          <w:numId w:val="55"/>
        </w:numPr>
        <w:spacing w:after="120"/>
        <w:ind w:left="708" w:hanging="714"/>
        <w:rPr>
          <w:rFonts w:cs="Arial"/>
          <w:sz w:val="22"/>
          <w:szCs w:val="22"/>
        </w:rPr>
      </w:pPr>
      <w:r w:rsidRPr="003C64A4">
        <w:rPr>
          <w:rFonts w:ascii="Arial" w:hAnsi="Arial" w:cs="Arial"/>
          <w:sz w:val="22"/>
          <w:szCs w:val="22"/>
        </w:rPr>
        <w:t>Obě smluvní strany se dohodly, že případné dodatečné stavební práce</w:t>
      </w:r>
      <w:r w:rsidR="00F33D6A">
        <w:rPr>
          <w:rFonts w:ascii="Arial" w:hAnsi="Arial" w:cs="Arial"/>
          <w:sz w:val="22"/>
          <w:szCs w:val="22"/>
        </w:rPr>
        <w:t>,</w:t>
      </w:r>
      <w:r w:rsidRPr="003C64A4">
        <w:rPr>
          <w:rFonts w:ascii="Arial" w:hAnsi="Arial" w:cs="Arial"/>
          <w:sz w:val="22"/>
          <w:szCs w:val="22"/>
        </w:rPr>
        <w:t xml:space="preserve"> tzv. vícepráce</w:t>
      </w:r>
      <w:r w:rsidR="009E6DB7">
        <w:rPr>
          <w:rFonts w:ascii="Arial" w:hAnsi="Arial" w:cs="Arial"/>
          <w:sz w:val="22"/>
          <w:szCs w:val="22"/>
        </w:rPr>
        <w:t xml:space="preserve"> či méněpráce</w:t>
      </w:r>
      <w:r w:rsidR="00F33D6A">
        <w:rPr>
          <w:rFonts w:ascii="Arial" w:hAnsi="Arial" w:cs="Arial"/>
          <w:sz w:val="22"/>
          <w:szCs w:val="22"/>
        </w:rPr>
        <w:t xml:space="preserve">, </w:t>
      </w:r>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B0496B">
      <w:pPr>
        <w:pStyle w:val="Odstavec"/>
        <w:numPr>
          <w:ilvl w:val="1"/>
          <w:numId w:val="55"/>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B0496B">
      <w:pPr>
        <w:pStyle w:val="Odstavec"/>
        <w:numPr>
          <w:ilvl w:val="1"/>
          <w:numId w:val="55"/>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6B4CBD19" w:rsidR="00426DAF" w:rsidRPr="003C64A4" w:rsidRDefault="0018114A" w:rsidP="00B0496B">
      <w:pPr>
        <w:pStyle w:val="Odstavec"/>
        <w:numPr>
          <w:ilvl w:val="1"/>
          <w:numId w:val="55"/>
        </w:numPr>
        <w:spacing w:after="120"/>
        <w:ind w:left="709" w:hanging="715"/>
        <w:rPr>
          <w:rFonts w:ascii="Arial" w:hAnsi="Arial" w:cs="Arial"/>
          <w:sz w:val="22"/>
          <w:szCs w:val="22"/>
        </w:rPr>
      </w:pPr>
      <w:r w:rsidRPr="003C64A4">
        <w:rPr>
          <w:rFonts w:ascii="Arial" w:hAnsi="Arial" w:cs="Arial"/>
          <w:sz w:val="22"/>
          <w:szCs w:val="22"/>
        </w:rPr>
        <w:lastRenderedPageBreak/>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7B29A1CB" w:rsidR="0018114A" w:rsidRPr="003C64A4" w:rsidRDefault="0018114A" w:rsidP="00B0496B">
      <w:pPr>
        <w:pStyle w:val="Odstavec"/>
        <w:numPr>
          <w:ilvl w:val="1"/>
          <w:numId w:val="55"/>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r w:rsidRPr="003C64A4">
        <w:rPr>
          <w:rFonts w:ascii="Arial" w:hAnsi="Arial" w:cs="Arial"/>
          <w:sz w:val="22"/>
          <w:szCs w:val="22"/>
        </w:rPr>
        <w:t xml:space="preserve">18.3.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02096927" w:rsidR="002032D2" w:rsidRPr="008D008E" w:rsidRDefault="00BD0F58" w:rsidP="00B0496B">
      <w:pPr>
        <w:pStyle w:val="Odstavec"/>
        <w:numPr>
          <w:ilvl w:val="1"/>
          <w:numId w:val="55"/>
        </w:numPr>
        <w:spacing w:after="120"/>
        <w:ind w:left="709" w:hanging="715"/>
        <w:rPr>
          <w:rFonts w:cs="Arial"/>
        </w:rPr>
      </w:pPr>
      <w:r w:rsidRPr="008D008E">
        <w:rPr>
          <w:rFonts w:ascii="Arial" w:hAnsi="Arial" w:cs="Arial"/>
          <w:sz w:val="22"/>
          <w:szCs w:val="22"/>
        </w:rPr>
        <w:t>Termíny plnění při realizaci díla dle této smlouvy mohou být přiměřen</w:t>
      </w:r>
      <w:r w:rsidR="008D008E">
        <w:rPr>
          <w:rFonts w:ascii="Arial" w:hAnsi="Arial" w:cs="Arial"/>
          <w:sz w:val="22"/>
          <w:szCs w:val="22"/>
        </w:rPr>
        <w:t>ě</w:t>
      </w:r>
      <w:r w:rsidRPr="008D008E">
        <w:rPr>
          <w:rFonts w:ascii="Arial" w:hAnsi="Arial" w:cs="Arial"/>
          <w:sz w:val="22"/>
          <w:szCs w:val="22"/>
        </w:rPr>
        <w:t xml:space="preserve"> prodlouženy za podmínek stanovených v ZZVZ, a to zejména</w:t>
      </w:r>
      <w:r w:rsidR="004514CA" w:rsidRPr="008D008E">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w:t>
      </w:r>
      <w:r w:rsidRPr="003C64A4">
        <w:rPr>
          <w:rFonts w:cs="Arial"/>
        </w:rPr>
        <w:lastRenderedPageBreak/>
        <w:t xml:space="preserve">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12E89033"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13A734"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008D008E">
        <w:rPr>
          <w:rFonts w:cs="Arial"/>
        </w:rPr>
        <w:t>,</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5A270834"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w:t>
      </w:r>
      <w:r w:rsidR="008D008E">
        <w:rPr>
          <w:rFonts w:cs="Arial"/>
        </w:rPr>
        <w:t>8</w:t>
      </w:r>
      <w:r w:rsidRPr="003C64A4">
        <w:rPr>
          <w:rFonts w:cs="Arial"/>
        </w:rPr>
        <w:t>. této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lastRenderedPageBreak/>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48F9F581" w14:textId="3D1C85E3" w:rsidR="006020FA" w:rsidRPr="006020FA" w:rsidRDefault="006020FA" w:rsidP="00B0496B">
      <w:pPr>
        <w:pStyle w:val="Odstavec"/>
        <w:numPr>
          <w:ilvl w:val="1"/>
          <w:numId w:val="55"/>
        </w:numPr>
        <w:spacing w:after="120"/>
        <w:ind w:left="708" w:hanging="714"/>
        <w:rPr>
          <w:rFonts w:cs="Arial"/>
        </w:rPr>
      </w:pPr>
      <w:r w:rsidRPr="006020FA">
        <w:rPr>
          <w:rFonts w:ascii="Arial" w:hAnsi="Arial" w:cs="Arial"/>
          <w:sz w:val="22"/>
          <w:szCs w:val="22"/>
        </w:rPr>
        <w:t>Vedle výše uvedených vyhrazených změn závazku ze smlouvy, si objednatel vyhrazuje též následující možnost, kdy v případě nevhodných povětrnostních podmínek lze provádění díla dle této smlouvy pozastavit (zimní přestávka v termínu od 1. 11. do 31. 3.). O zimní přestávce rozhoduje objednatel na návrh zhotovitele, případně i bez návrhu. O počátku zimní přestávky bude proveden písemný protokol, do kterého budou uvedeny důvody, proč bylo provádění díla pozastaveno. V případě příznivých povětrnostních podmínek lze po dohodě či i na základě jednostranného rozhodnutí objednatele zimní přestávku zkrátit či upravit. O zkrácení či úpravě zimní přestávky rozhoduje objednatel na návrh zhotovitele, případně i bez jeho návrhu. O ukončení zimní přestávky bude proveden písemný protokol.</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5589F187" w14:textId="0B8B5C90" w:rsidR="00416F81" w:rsidRPr="00D35CBB" w:rsidRDefault="00416F81" w:rsidP="00416F81">
      <w:pPr>
        <w:pStyle w:val="Odstavec"/>
        <w:spacing w:after="120"/>
        <w:jc w:val="center"/>
        <w:rPr>
          <w:rFonts w:ascii="Arial" w:hAnsi="Arial" w:cs="Arial"/>
          <w:sz w:val="36"/>
          <w:szCs w:val="36"/>
        </w:rPr>
      </w:pPr>
      <w:r w:rsidRPr="00D35CBB">
        <w:rPr>
          <w:rFonts w:ascii="Arial" w:hAnsi="Arial" w:cs="Arial"/>
          <w:sz w:val="36"/>
          <w:szCs w:val="36"/>
          <w:highlight w:val="yellow"/>
        </w:rPr>
        <w:lastRenderedPageBreak/>
        <w:t>DOPLNÍ ÚČASTNÍK</w:t>
      </w:r>
    </w:p>
    <w:p w14:paraId="09D3A4EA" w14:textId="2CCD62B9"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permStart w:id="758399344" w:edGrp="everyone"/>
      <w:r w:rsidR="00D35CBB" w:rsidRPr="00D35CBB">
        <w:rPr>
          <w:b/>
        </w:rPr>
        <w:fldChar w:fldCharType="begin">
          <w:ffData>
            <w:name w:val="Text1"/>
            <w:enabled/>
            <w:calcOnExit w:val="0"/>
            <w:textInput/>
          </w:ffData>
        </w:fldChar>
      </w:r>
      <w:r w:rsidR="00D35CBB" w:rsidRPr="00D35CBB">
        <w:rPr>
          <w:b/>
        </w:rPr>
        <w:instrText xml:space="preserve"> FORMTEXT </w:instrText>
      </w:r>
      <w:r w:rsidR="00D35CBB" w:rsidRPr="00D35CBB">
        <w:rPr>
          <w:b/>
        </w:rPr>
      </w:r>
      <w:r w:rsidR="00D35CBB" w:rsidRPr="00D35CBB">
        <w:rPr>
          <w:b/>
        </w:rPr>
        <w:fldChar w:fldCharType="separate"/>
      </w:r>
      <w:r w:rsidR="00D35CBB" w:rsidRPr="00D35CBB">
        <w:rPr>
          <w:b/>
          <w:noProof/>
        </w:rPr>
        <w:t> </w:t>
      </w:r>
      <w:r w:rsidR="00D35CBB" w:rsidRPr="00D35CBB">
        <w:rPr>
          <w:b/>
          <w:noProof/>
        </w:rPr>
        <w:t> </w:t>
      </w:r>
      <w:r w:rsidR="00D35CBB" w:rsidRPr="00D35CBB">
        <w:rPr>
          <w:b/>
          <w:noProof/>
        </w:rPr>
        <w:t> </w:t>
      </w:r>
      <w:r w:rsidR="00D35CBB" w:rsidRPr="00D35CBB">
        <w:rPr>
          <w:b/>
          <w:noProof/>
        </w:rPr>
        <w:t> </w:t>
      </w:r>
      <w:r w:rsidR="00D35CBB" w:rsidRPr="00D35CBB">
        <w:rPr>
          <w:b/>
          <w:noProof/>
        </w:rPr>
        <w:t> </w:t>
      </w:r>
      <w:r w:rsidR="00D35CBB" w:rsidRPr="00D35CBB">
        <w:rPr>
          <w:b/>
        </w:rPr>
        <w:fldChar w:fldCharType="end"/>
      </w:r>
      <w:permEnd w:id="758399344"/>
      <w:r w:rsidR="00D35CBB">
        <w:rPr>
          <w:rFonts w:cs="Arial"/>
          <w:b/>
        </w:rPr>
        <w:t xml:space="preserve"> </w:t>
      </w:r>
      <w:r w:rsidRPr="003C64A4">
        <w:rPr>
          <w:rFonts w:cs="Arial"/>
          <w:b/>
        </w:rPr>
        <w:t xml:space="preserve">Kč </w:t>
      </w:r>
      <w:r w:rsidR="00D15821" w:rsidRPr="003C64A4">
        <w:rPr>
          <w:rFonts w:cs="Arial"/>
          <w:b/>
        </w:rPr>
        <w:t>(dál též jako „cena díla)</w:t>
      </w:r>
    </w:p>
    <w:p w14:paraId="176A691F" w14:textId="77777777" w:rsidR="0043549A" w:rsidRPr="00410976" w:rsidRDefault="0043549A" w:rsidP="009217C0">
      <w:pPr>
        <w:pStyle w:val="Zkladntext"/>
        <w:spacing w:line="240" w:lineRule="auto"/>
        <w:ind w:left="709"/>
        <w:jc w:val="both"/>
        <w:rPr>
          <w:rFonts w:ascii="Arial" w:hAnsi="Arial" w:cs="Arial"/>
          <w:sz w:val="22"/>
          <w:szCs w:val="22"/>
        </w:rPr>
      </w:pPr>
      <w:r w:rsidRPr="00410976">
        <w:rPr>
          <w:rFonts w:ascii="Arial" w:hAnsi="Arial" w:cs="Arial"/>
          <w:sz w:val="22"/>
          <w:szCs w:val="22"/>
        </w:rPr>
        <w:t>+ příslušná sazba DPH dle zákona č. 235/2004 Sb., ve znění platném ke dni zdanitelného plnění.</w:t>
      </w:r>
    </w:p>
    <w:p w14:paraId="684F8202" w14:textId="7198EB64" w:rsidR="00E63547" w:rsidRPr="00410976" w:rsidRDefault="00E63547" w:rsidP="00410976">
      <w:pPr>
        <w:pStyle w:val="Odstavec"/>
        <w:numPr>
          <w:ilvl w:val="1"/>
          <w:numId w:val="3"/>
        </w:numPr>
        <w:spacing w:after="120"/>
        <w:ind w:left="709" w:hanging="709"/>
        <w:rPr>
          <w:rFonts w:ascii="Arial" w:hAnsi="Arial" w:cs="Arial"/>
          <w:sz w:val="22"/>
          <w:szCs w:val="22"/>
        </w:rPr>
      </w:pPr>
      <w:r w:rsidRPr="00410976">
        <w:rPr>
          <w:rFonts w:ascii="Arial" w:hAnsi="Arial" w:cs="Arial"/>
          <w:sz w:val="22"/>
          <w:szCs w:val="22"/>
        </w:rPr>
        <w:t xml:space="preserve">Statutární město Jihlava jako objednatel prohlašuje, že v případě realizace </w:t>
      </w:r>
      <w:r w:rsidR="0043549A" w:rsidRPr="00410976">
        <w:rPr>
          <w:rFonts w:ascii="Arial" w:hAnsi="Arial" w:cs="Arial"/>
          <w:sz w:val="22"/>
          <w:szCs w:val="22"/>
        </w:rPr>
        <w:t>veřejné zakázky uvedené v této smlouvě</w:t>
      </w:r>
      <w:r w:rsidRPr="00410976">
        <w:rPr>
          <w:rFonts w:ascii="Arial" w:hAnsi="Arial" w:cs="Arial"/>
          <w:sz w:val="22"/>
          <w:szCs w:val="22"/>
        </w:rPr>
        <w:t xml:space="preserve"> se dle §</w:t>
      </w:r>
      <w:r w:rsidR="007214E0" w:rsidRPr="00410976">
        <w:rPr>
          <w:rFonts w:ascii="Arial" w:hAnsi="Arial" w:cs="Arial"/>
          <w:sz w:val="22"/>
          <w:szCs w:val="22"/>
        </w:rPr>
        <w:t xml:space="preserve"> </w:t>
      </w:r>
      <w:r w:rsidRPr="00410976">
        <w:rPr>
          <w:rFonts w:ascii="Arial" w:hAnsi="Arial" w:cs="Arial"/>
          <w:sz w:val="22"/>
          <w:szCs w:val="22"/>
        </w:rPr>
        <w:t xml:space="preserve">5 odst. </w:t>
      </w:r>
      <w:r w:rsidR="00B878AB" w:rsidRPr="00410976">
        <w:rPr>
          <w:rFonts w:ascii="Arial" w:hAnsi="Arial" w:cs="Arial"/>
          <w:sz w:val="22"/>
          <w:szCs w:val="22"/>
        </w:rPr>
        <w:t>4</w:t>
      </w:r>
      <w:r w:rsidRPr="00410976">
        <w:rPr>
          <w:rFonts w:ascii="Arial" w:hAnsi="Arial" w:cs="Arial"/>
          <w:sz w:val="22"/>
          <w:szCs w:val="22"/>
        </w:rPr>
        <w:t xml:space="preserve"> zákona č. 235/2004 Sb., o dani z přidané hodnoty</w:t>
      </w:r>
      <w:r w:rsidR="00A745E8" w:rsidRPr="00410976">
        <w:rPr>
          <w:rFonts w:ascii="Arial" w:hAnsi="Arial" w:cs="Arial"/>
          <w:sz w:val="22"/>
          <w:szCs w:val="22"/>
        </w:rPr>
        <w:t>, v platném znění</w:t>
      </w:r>
      <w:r w:rsidRPr="00410976">
        <w:rPr>
          <w:rFonts w:ascii="Arial" w:hAnsi="Arial" w:cs="Arial"/>
          <w:sz w:val="22"/>
          <w:szCs w:val="22"/>
        </w:rPr>
        <w:t xml:space="preserve"> (dále jen </w:t>
      </w:r>
      <w:r w:rsidR="00196DEF" w:rsidRPr="00410976">
        <w:rPr>
          <w:rFonts w:ascii="Arial" w:hAnsi="Arial" w:cs="Arial"/>
          <w:sz w:val="22"/>
          <w:szCs w:val="22"/>
        </w:rPr>
        <w:t>„</w:t>
      </w:r>
      <w:r w:rsidRPr="00410976">
        <w:rPr>
          <w:rFonts w:ascii="Arial" w:hAnsi="Arial" w:cs="Arial"/>
          <w:sz w:val="22"/>
          <w:szCs w:val="22"/>
        </w:rPr>
        <w:t>zákon o DPH</w:t>
      </w:r>
      <w:r w:rsidR="00196DEF" w:rsidRPr="00410976">
        <w:rPr>
          <w:rFonts w:ascii="Arial" w:hAnsi="Arial" w:cs="Arial"/>
          <w:sz w:val="22"/>
          <w:szCs w:val="22"/>
        </w:rPr>
        <w:t>“</w:t>
      </w:r>
      <w:r w:rsidRPr="00410976">
        <w:rPr>
          <w:rFonts w:ascii="Arial" w:hAnsi="Arial" w:cs="Arial"/>
          <w:sz w:val="22"/>
          <w:szCs w:val="22"/>
        </w:rPr>
        <w:t xml:space="preserve">) nepovažuje za osobu povinnou k dani. </w:t>
      </w:r>
    </w:p>
    <w:p w14:paraId="78146E58" w14:textId="7E1590E4" w:rsidR="004E5D93" w:rsidRPr="00410976" w:rsidRDefault="00E63547" w:rsidP="00496151">
      <w:pPr>
        <w:spacing w:after="120" w:line="240" w:lineRule="auto"/>
        <w:ind w:left="709" w:firstLine="6"/>
        <w:jc w:val="both"/>
        <w:rPr>
          <w:rFonts w:cs="Arial"/>
        </w:rPr>
      </w:pPr>
      <w:r w:rsidRPr="00410976">
        <w:rPr>
          <w:rFonts w:cs="Arial"/>
        </w:rPr>
        <w:t>V případě poskytnutí plnění</w:t>
      </w:r>
      <w:r w:rsidR="000821D4" w:rsidRPr="00410976">
        <w:rPr>
          <w:rFonts w:cs="Arial"/>
        </w:rPr>
        <w:t xml:space="preserve"> uvedených v </w:t>
      </w:r>
      <w:r w:rsidRPr="00410976">
        <w:rPr>
          <w:rFonts w:cs="Arial"/>
        </w:rPr>
        <w:t xml:space="preserve">§ 92e zákona o DPH se neuplatní režim přenesení daňové povinnosti dle § </w:t>
      </w:r>
      <w:r w:rsidR="00496151" w:rsidRPr="00410976">
        <w:rPr>
          <w:rFonts w:cs="Arial"/>
        </w:rPr>
        <w:t>92a zákona o DPH.</w:t>
      </w:r>
    </w:p>
    <w:p w14:paraId="3FB51705" w14:textId="2B7FF60B" w:rsidR="000821D4" w:rsidRPr="003C64A4" w:rsidRDefault="000821D4" w:rsidP="004E5D93">
      <w:pPr>
        <w:spacing w:after="120" w:line="240" w:lineRule="auto"/>
        <w:jc w:val="both"/>
        <w:rPr>
          <w:rFonts w:cs="Arial"/>
        </w:rPr>
      </w:pPr>
    </w:p>
    <w:p w14:paraId="7AC36308" w14:textId="5757F95E"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w:t>
      </w:r>
      <w:r w:rsidR="007214E0">
        <w:rPr>
          <w:rFonts w:ascii="Arial" w:hAnsi="Arial" w:cs="Arial"/>
          <w:sz w:val="22"/>
          <w:szCs w:val="22"/>
        </w:rPr>
        <w:t>o</w:t>
      </w:r>
      <w:r w:rsidRPr="003C64A4">
        <w:rPr>
          <w:rFonts w:ascii="Arial" w:hAnsi="Arial" w:cs="Arial"/>
          <w:sz w:val="22"/>
          <w:szCs w:val="22"/>
        </w:rPr>
        <w:t xml:space="preserve">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511E38B2" w14:textId="583E635E" w:rsidR="004B7441" w:rsidRPr="003C64A4" w:rsidRDefault="00FB50B2"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Pr>
          <w:rFonts w:cs="Arial"/>
        </w:rPr>
        <w:t>náklady na provedení KZP</w:t>
      </w:r>
      <w:r w:rsidR="007214E0">
        <w:rPr>
          <w:rFonts w:cs="Arial"/>
        </w:rPr>
        <w:t>,</w:t>
      </w:r>
      <w:r w:rsidR="004B7441" w:rsidRPr="003C64A4">
        <w:rPr>
          <w:rFonts w:cs="Arial"/>
        </w:rPr>
        <w:t xml:space="preserve"> jejich případné změny, úpravy, doplnění či další editace dle této smlouvy,</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lastRenderedPageBreak/>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1D9093DA"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xml:space="preserve">, </w:t>
      </w:r>
      <w:r w:rsidR="0018114A" w:rsidRPr="003C64A4">
        <w:rPr>
          <w:rFonts w:ascii="Arial" w:hAnsi="Arial" w:cs="Arial"/>
          <w:sz w:val="22"/>
          <w:szCs w:val="22"/>
        </w:rPr>
        <w:lastRenderedPageBreak/>
        <w:t>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1974502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w:t>
      </w:r>
      <w:r w:rsidR="00AC0AF9">
        <w:rPr>
          <w:rFonts w:ascii="Arial" w:hAnsi="Arial" w:cs="Arial"/>
          <w:sz w:val="22"/>
          <w:szCs w:val="22"/>
        </w:rPr>
        <w:t>o</w:t>
      </w:r>
      <w:r w:rsidR="0018114A" w:rsidRPr="003C64A4">
        <w:rPr>
          <w:rFonts w:ascii="Arial" w:hAnsi="Arial" w:cs="Arial"/>
          <w:sz w:val="22"/>
          <w:szCs w:val="22"/>
        </w:rPr>
        <w:t xml:space="preserve">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763EF87B"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w:t>
      </w:r>
      <w:r w:rsidR="00BD4EC5">
        <w:rPr>
          <w:rFonts w:cs="Arial"/>
        </w:rPr>
        <w:t xml:space="preserve"> </w:t>
      </w:r>
      <w:r w:rsidRPr="003C64A4">
        <w:rPr>
          <w:rFonts w:cs="Arial"/>
        </w:rPr>
        <w:t>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3C64A4">
        <w:rPr>
          <w:rFonts w:cs="Arial"/>
        </w:rPr>
        <w:t>„</w:t>
      </w:r>
      <w:r w:rsidR="00123169">
        <w:rPr>
          <w:rFonts w:cs="Arial"/>
          <w:b/>
        </w:rPr>
        <w:t>Ul. Židovská, Jihlava – výstavba veřejného WC</w:t>
      </w:r>
      <w:r w:rsidR="00C22189" w:rsidRPr="003C64A4">
        <w:rPr>
          <w:rFonts w:cs="Arial"/>
        </w:rPr>
        <w:t>“</w:t>
      </w:r>
      <w:r w:rsidR="005975A1" w:rsidRPr="003C64A4">
        <w:rPr>
          <w:rFonts w:cs="Arial"/>
        </w:rPr>
        <w:t xml:space="preserve">, </w:t>
      </w:r>
      <w:r w:rsidRPr="003C64A4">
        <w:rPr>
          <w:rFonts w:cs="Arial"/>
        </w:rPr>
        <w:t>evidenční číslo této smlouvy</w:t>
      </w:r>
      <w:r w:rsidR="0007507B" w:rsidRPr="003C64A4">
        <w:rPr>
          <w:rFonts w:cs="Arial"/>
        </w:rPr>
        <w:t xml:space="preserve"> </w:t>
      </w:r>
      <w:r w:rsidR="0007507B" w:rsidRPr="003C64A4">
        <w:rPr>
          <w:rFonts w:cs="Arial"/>
          <w:b/>
        </w:rPr>
        <w:t>a registrační číslo projektu</w:t>
      </w:r>
      <w:r w:rsidR="00B230DB" w:rsidRPr="003C64A4">
        <w:rPr>
          <w:rFonts w:cs="Arial"/>
        </w:rPr>
        <w:t>.</w:t>
      </w:r>
      <w:r w:rsidRPr="003C64A4">
        <w:rPr>
          <w:rFonts w:cs="Arial"/>
          <w:b/>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w:t>
      </w:r>
      <w:r w:rsidRPr="003C64A4">
        <w:rPr>
          <w:rFonts w:cs="Arial"/>
        </w:rPr>
        <w:lastRenderedPageBreak/>
        <w:t xml:space="preserve">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4FEC7F27" w14:textId="5060BE9C"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Přednostní způsob doručování faktur-daňových dokladů objednateli je elektronicky, a to do datové schránky objednatele (jw5bxb4) nebo na e-mail: epodatelna@jihlava-city.cz</w:t>
      </w:r>
      <w:r w:rsidR="00041D4B" w:rsidRPr="00123169">
        <w:rPr>
          <w:rFonts w:ascii="Arial" w:hAnsi="Arial" w:cs="Arial"/>
          <w:sz w:val="22"/>
          <w:szCs w:val="22"/>
        </w:rPr>
        <w:t xml:space="preserve">, </w:t>
      </w:r>
      <w:r w:rsidR="007107E0" w:rsidRPr="00123169">
        <w:rPr>
          <w:rFonts w:ascii="Arial" w:hAnsi="Arial" w:cs="Arial"/>
          <w:sz w:val="22"/>
          <w:szCs w:val="22"/>
        </w:rPr>
        <w:t xml:space="preserve">podepsané uznávaným </w:t>
      </w:r>
      <w:r w:rsidR="00041D4B" w:rsidRPr="00123169">
        <w:rPr>
          <w:rFonts w:ascii="Arial" w:hAnsi="Arial" w:cs="Arial"/>
          <w:sz w:val="22"/>
          <w:szCs w:val="22"/>
        </w:rPr>
        <w:t xml:space="preserve">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40A5C21B"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w:t>
      </w:r>
      <w:r w:rsidR="00560ADC">
        <w:rPr>
          <w:rFonts w:ascii="Arial" w:hAnsi="Arial" w:cs="Arial"/>
          <w:sz w:val="22"/>
          <w:szCs w:val="22"/>
        </w:rPr>
        <w:t>,</w:t>
      </w:r>
      <w:r w:rsidRPr="003C64A4">
        <w:rPr>
          <w:rFonts w:ascii="Arial" w:hAnsi="Arial" w:cs="Arial"/>
          <w:sz w:val="22"/>
          <w:szCs w:val="22"/>
        </w:rPr>
        <w:t xml:space="preserve">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 xml:space="preserve">zaplacena zhotoviteli až na základě </w:t>
      </w:r>
      <w:r w:rsidR="0018114A" w:rsidRPr="003C64A4">
        <w:rPr>
          <w:rFonts w:ascii="Arial" w:hAnsi="Arial" w:cs="Arial"/>
          <w:sz w:val="22"/>
          <w:szCs w:val="22"/>
        </w:rPr>
        <w:lastRenderedPageBreak/>
        <w:t>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14:paraId="37922719" w14:textId="5B1BBCB7"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ust. § 222 </w:t>
      </w:r>
      <w:r w:rsidRPr="005E482E">
        <w:rPr>
          <w:rFonts w:ascii="Arial" w:hAnsi="Arial" w:cs="Arial"/>
          <w:sz w:val="22"/>
          <w:szCs w:val="22"/>
        </w:rPr>
        <w:t>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w:t>
      </w:r>
      <w:r w:rsidRPr="0018114A">
        <w:rPr>
          <w:rFonts w:ascii="Arial" w:hAnsi="Arial" w:cs="Arial"/>
          <w:sz w:val="22"/>
          <w:szCs w:val="22"/>
        </w:rPr>
        <w:t xml:space="preserve">e byly objednatelem zadány v souladu se </w:t>
      </w:r>
      <w:r>
        <w:rPr>
          <w:rFonts w:ascii="Arial" w:hAnsi="Arial" w:cs="Arial"/>
          <w:sz w:val="22"/>
          <w:szCs w:val="22"/>
        </w:rPr>
        <w:t>ZZVZ</w:t>
      </w:r>
      <w:r w:rsidRPr="0018114A">
        <w:rPr>
          <w:rFonts w:ascii="Arial" w:hAnsi="Arial" w:cs="Arial"/>
          <w:sz w:val="22"/>
          <w:szCs w:val="22"/>
        </w:rPr>
        <w:t xml:space="preserve">, objednatel </w:t>
      </w:r>
      <w:r w:rsidRPr="007011FF">
        <w:rPr>
          <w:rFonts w:ascii="Arial" w:hAnsi="Arial" w:cs="Arial"/>
          <w:sz w:val="22"/>
          <w:szCs w:val="22"/>
        </w:rPr>
        <w:t>je</w:t>
      </w:r>
      <w:r>
        <w:rPr>
          <w:rFonts w:ascii="Arial" w:hAnsi="Arial" w:cs="Arial"/>
          <w:sz w:val="22"/>
          <w:szCs w:val="22"/>
        </w:rPr>
        <w:t xml:space="preserve"> </w:t>
      </w:r>
      <w:r w:rsidRPr="0018114A">
        <w:rPr>
          <w:rFonts w:ascii="Arial" w:hAnsi="Arial" w:cs="Arial"/>
          <w:sz w:val="22"/>
          <w:szCs w:val="22"/>
        </w:rPr>
        <w:t>písemně odsouhlasil v tzv. změnovém listu (viz následující odst. 6.14</w:t>
      </w:r>
      <w:r w:rsidRPr="00A31307">
        <w:rPr>
          <w:rFonts w:ascii="Arial" w:hAnsi="Arial" w:cs="Arial"/>
          <w:sz w:val="22"/>
          <w:szCs w:val="22"/>
        </w:rPr>
        <w:t xml:space="preserve">.), </w:t>
      </w:r>
      <w:r w:rsidRPr="00C41FDC">
        <w:rPr>
          <w:rFonts w:ascii="Arial" w:hAnsi="Arial" w:cs="Arial"/>
          <w:sz w:val="22"/>
          <w:szCs w:val="22"/>
        </w:rPr>
        <w:t xml:space="preserve">smluvní strany uzavřely na takové dodatečné práce písemný dodatek k této smlouvě </w:t>
      </w:r>
      <w:r w:rsidRPr="0018114A">
        <w:rPr>
          <w:rFonts w:ascii="Arial" w:hAnsi="Arial" w:cs="Arial"/>
          <w:sz w:val="22"/>
          <w:szCs w:val="22"/>
        </w:rPr>
        <w:t xml:space="preserve">a zhotovitel takové </w:t>
      </w:r>
      <w:r w:rsidR="00803B7D" w:rsidRPr="007011FF">
        <w:rPr>
          <w:rFonts w:ascii="Arial" w:hAnsi="Arial" w:cs="Arial"/>
          <w:sz w:val="22"/>
          <w:szCs w:val="22"/>
        </w:rPr>
        <w:t>dodatečné</w:t>
      </w:r>
      <w:r w:rsidR="00803B7D">
        <w:rPr>
          <w:rFonts w:ascii="Arial" w:hAnsi="Arial" w:cs="Arial"/>
          <w:sz w:val="22"/>
          <w:szCs w:val="22"/>
        </w:rPr>
        <w:t xml:space="preserve"> </w:t>
      </w:r>
      <w:r w:rsidRPr="0018114A">
        <w:rPr>
          <w:rFonts w:ascii="Arial" w:hAnsi="Arial" w:cs="Arial"/>
          <w:sz w:val="22"/>
          <w:szCs w:val="22"/>
        </w:rPr>
        <w:t>práce řádně a včas dle sjednaných podmínek skutečně provedl.</w:t>
      </w:r>
    </w:p>
    <w:p w14:paraId="34C0EE19" w14:textId="436BE179" w:rsidR="008A59C0" w:rsidRPr="007011FF" w:rsidRDefault="008A59C0" w:rsidP="008A59C0">
      <w:pPr>
        <w:pStyle w:val="Odstavec"/>
        <w:numPr>
          <w:ilvl w:val="1"/>
          <w:numId w:val="3"/>
        </w:numPr>
        <w:tabs>
          <w:tab w:val="left" w:pos="426"/>
        </w:tabs>
        <w:spacing w:after="120"/>
        <w:ind w:left="709" w:hanging="709"/>
        <w:rPr>
          <w:rFonts w:ascii="Arial" w:hAnsi="Arial" w:cs="Arial"/>
          <w:sz w:val="22"/>
          <w:szCs w:val="22"/>
        </w:rPr>
      </w:pPr>
      <w:r w:rsidRPr="007011FF">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AA75AA">
        <w:rPr>
          <w:rFonts w:ascii="Arial" w:hAnsi="Arial" w:cs="Arial"/>
          <w:strike/>
          <w:sz w:val="22"/>
          <w:szCs w:val="22"/>
        </w:rPr>
        <w:t xml:space="preserve"> </w:t>
      </w:r>
      <w:r w:rsidRPr="007011FF">
        <w:rPr>
          <w:rFonts w:ascii="Arial" w:hAnsi="Arial" w:cs="Arial"/>
          <w:sz w:val="22"/>
          <w:szCs w:val="22"/>
        </w:rPr>
        <w:t>ohledně takových víceprací sjedna</w:t>
      </w:r>
      <w:r w:rsidR="00A02E4A" w:rsidRPr="007011FF">
        <w:rPr>
          <w:rFonts w:ascii="Arial" w:hAnsi="Arial" w:cs="Arial"/>
          <w:sz w:val="22"/>
          <w:szCs w:val="22"/>
        </w:rPr>
        <w:t>jí</w:t>
      </w:r>
      <w:r w:rsidRPr="007011FF">
        <w:rPr>
          <w:rFonts w:ascii="Arial" w:hAnsi="Arial" w:cs="Arial"/>
          <w:sz w:val="22"/>
          <w:szCs w:val="22"/>
        </w:rPr>
        <w:t xml:space="preserve"> písemný dodatek k této smlouvě.</w:t>
      </w:r>
      <w:r w:rsidR="00A12777" w:rsidRPr="007011FF">
        <w:rPr>
          <w:rFonts w:ascii="Arial" w:hAnsi="Arial" w:cs="Arial"/>
          <w:sz w:val="22"/>
          <w:szCs w:val="22"/>
        </w:rPr>
        <w:t xml:space="preserve"> </w:t>
      </w:r>
      <w:r w:rsidRPr="007011FF">
        <w:rPr>
          <w:rFonts w:ascii="Arial" w:hAnsi="Arial" w:cs="Arial"/>
          <w:sz w:val="22"/>
          <w:szCs w:val="22"/>
        </w:rPr>
        <w:t>Před provedením jakýchkoliv dodatečných prací, které přesahují rámec díla sjednaného v této smlouvě, zhotovitel musí:</w:t>
      </w:r>
    </w:p>
    <w:p w14:paraId="687AFC69" w14:textId="77777777" w:rsidR="008A59C0" w:rsidRPr="007011FF"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011FF">
        <w:rPr>
          <w:rFonts w:cs="Arial"/>
        </w:rPr>
        <w:t>Zpracovat soupis (výkaz) těchto stavebních prací, dodávek, služeb, činností a výkonů v členění dle rozpočtu stavby a v jeho přísném souladu a jejich nacenění v jednotkových cenách dle pravidel uvedených v následujícím odst. 6.15. na tzv. změnovém listu. Do změnového listu zhotovitel uvede zejména všechny změny nebo úpravy díla, které se odchylují od smlouvy a/nebo závazných dokumentů uvedených v čl. 3. odst. 3.1.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4A446A8C" w:rsidR="008A59C0" w:rsidRPr="007011FF"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011FF">
        <w:rPr>
          <w:rFonts w:cs="Arial"/>
        </w:rPr>
        <w:lastRenderedPageBreak/>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D35CBB" w:rsidRDefault="008A59C0" w:rsidP="008A59C0">
      <w:pPr>
        <w:pStyle w:val="Odstavec"/>
        <w:spacing w:after="120"/>
        <w:ind w:left="708" w:firstLine="0"/>
        <w:rPr>
          <w:rFonts w:ascii="Arial" w:hAnsi="Arial" w:cs="Arial"/>
          <w:b/>
          <w:sz w:val="22"/>
          <w:szCs w:val="22"/>
        </w:rPr>
      </w:pPr>
      <w:r w:rsidRPr="0031688D">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w:t>
      </w:r>
      <w:r w:rsidRPr="00D35CBB">
        <w:rPr>
          <w:rFonts w:ascii="Arial" w:hAnsi="Arial" w:cs="Arial"/>
          <w:b/>
          <w:sz w:val="22"/>
          <w:szCs w:val="22"/>
        </w:rPr>
        <w:t xml:space="preserve">smlouvě. </w:t>
      </w:r>
    </w:p>
    <w:p w14:paraId="2A13814E" w14:textId="7467F59C"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3C64A4">
        <w:rPr>
          <w:rFonts w:ascii="Arial" w:hAnsi="Arial" w:cs="Arial"/>
          <w:sz w:val="22"/>
          <w:szCs w:val="22"/>
        </w:rPr>
        <w:t>zadávacího řízení</w:t>
      </w:r>
      <w:r w:rsidR="00381D44">
        <w:rPr>
          <w:rFonts w:ascii="Arial" w:hAnsi="Arial" w:cs="Arial"/>
          <w:sz w:val="22"/>
          <w:szCs w:val="22"/>
        </w:rPr>
        <w:t xml:space="preserve"> nebo budou v nabídce zhotovitele podané do zadávacího řízení obsaženy vícekrát s rozdílnými </w:t>
      </w:r>
      <w:r w:rsidR="00B146C1">
        <w:rPr>
          <w:rFonts w:ascii="Arial" w:hAnsi="Arial" w:cs="Arial"/>
          <w:sz w:val="22"/>
          <w:szCs w:val="22"/>
        </w:rPr>
        <w:t>jednotkovými cenami</w:t>
      </w:r>
      <w:r w:rsidRPr="003C64A4">
        <w:rPr>
          <w:rFonts w:ascii="Arial" w:hAnsi="Arial" w:cs="Arial"/>
          <w:sz w:val="22"/>
          <w:szCs w:val="22"/>
        </w:rPr>
        <w:t xml:space="preserve">, budou oceněny do výše maximálně směrných cen vydaných </w:t>
      </w:r>
      <w:r w:rsidRPr="00123169">
        <w:rPr>
          <w:rFonts w:ascii="Arial" w:hAnsi="Arial" w:cs="Arial"/>
          <w:sz w:val="22"/>
          <w:szCs w:val="22"/>
        </w:rPr>
        <w:t>ÚRS Praha</w:t>
      </w:r>
      <w:r w:rsidR="00123169" w:rsidRPr="00123169">
        <w:rPr>
          <w:rFonts w:ascii="Arial" w:hAnsi="Arial" w:cs="Arial"/>
          <w:sz w:val="22"/>
          <w:szCs w:val="22"/>
        </w:rPr>
        <w:t xml:space="preserve"> </w:t>
      </w:r>
      <w:r w:rsidRPr="003C64A4">
        <w:rPr>
          <w:rFonts w:ascii="Arial" w:hAnsi="Arial" w:cs="Arial"/>
          <w:sz w:val="22"/>
          <w:szCs w:val="22"/>
        </w:rPr>
        <w:t>platných a úči</w:t>
      </w:r>
      <w:r w:rsidR="00B457C3" w:rsidRPr="003C64A4">
        <w:rPr>
          <w:rFonts w:ascii="Arial" w:hAnsi="Arial" w:cs="Arial"/>
          <w:sz w:val="22"/>
          <w:szCs w:val="22"/>
        </w:rPr>
        <w:t>nných v době provádění díla dle </w:t>
      </w:r>
      <w:r w:rsidRPr="003C64A4">
        <w:rPr>
          <w:rFonts w:ascii="Arial" w:hAnsi="Arial" w:cs="Arial"/>
          <w:sz w:val="22"/>
          <w:szCs w:val="22"/>
        </w:rPr>
        <w:t xml:space="preserve">této smlouvy, které budou snížené o </w:t>
      </w:r>
      <w:r w:rsidR="00A90095" w:rsidRPr="003C64A4">
        <w:rPr>
          <w:rFonts w:ascii="Arial" w:hAnsi="Arial" w:cs="Arial"/>
          <w:sz w:val="22"/>
          <w:szCs w:val="22"/>
        </w:rPr>
        <w:t>10 </w:t>
      </w:r>
      <w:r w:rsidRPr="003C64A4">
        <w:rPr>
          <w:rFonts w:ascii="Arial" w:hAnsi="Arial" w:cs="Arial"/>
          <w:sz w:val="22"/>
          <w:szCs w:val="22"/>
        </w:rPr>
        <w:t>%. Dodatečné stavební práce</w:t>
      </w:r>
      <w:r w:rsidR="007D5D9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 xml:space="preserve">(tzv. vícepráce), které nebudou odpovídat žádné z položek obsažených v nabídce zhotovitele v cenové soustavě </w:t>
      </w:r>
      <w:r w:rsidRPr="00123169">
        <w:rPr>
          <w:rFonts w:ascii="Arial" w:hAnsi="Arial" w:cs="Arial"/>
          <w:sz w:val="22"/>
          <w:szCs w:val="22"/>
        </w:rPr>
        <w:t>ÚRS Praha</w:t>
      </w:r>
      <w:r w:rsidR="00123169" w:rsidRPr="00123169">
        <w:rPr>
          <w:rFonts w:ascii="Arial" w:hAnsi="Arial" w:cs="Arial"/>
          <w:sz w:val="22"/>
          <w:szCs w:val="22"/>
        </w:rPr>
        <w:t xml:space="preserve"> </w:t>
      </w:r>
      <w:r w:rsidRPr="003C64A4">
        <w:rPr>
          <w:rFonts w:ascii="Arial" w:hAnsi="Arial" w:cs="Arial"/>
          <w:sz w:val="22"/>
          <w:szCs w:val="22"/>
        </w:rPr>
        <w:t xml:space="preserve">platné a účinné pro rok provádění díla, budou oceněny na základě písemné dohody smluvních stran - obvyklá cena způsobem uvedeným v následujících větách tohoto odstavce: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w:t>
      </w:r>
      <w:r w:rsidRPr="003C64A4">
        <w:rPr>
          <w:rFonts w:ascii="Arial" w:hAnsi="Arial" w:cs="Arial"/>
          <w:sz w:val="22"/>
          <w:szCs w:val="22"/>
        </w:rPr>
        <w:lastRenderedPageBreak/>
        <w:t xml:space="preserve">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lastRenderedPageBreak/>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53088016"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w:t>
      </w:r>
      <w:r w:rsidR="003E4BBA">
        <w:rPr>
          <w:rFonts w:ascii="Arial" w:hAnsi="Arial" w:cs="Arial"/>
          <w:sz w:val="22"/>
          <w:szCs w:val="22"/>
        </w:rPr>
        <w:t>ch</w:t>
      </w:r>
      <w:r w:rsidR="007D5D9E" w:rsidRPr="003C64A4">
        <w:rPr>
          <w:rFonts w:ascii="Arial" w:hAnsi="Arial" w:cs="Arial"/>
          <w:sz w:val="22"/>
          <w:szCs w:val="22"/>
        </w:rPr>
        <w:t xml:space="preserve">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03E4935F" w14:textId="5DD3C09E"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14:paraId="72F65C9B" w14:textId="27819AE8"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lastRenderedPageBreak/>
        <w:t>Zhotovitel se zavazuje, že bude respektovat a řídit se místními podmínkami a současně podmínkami dílem dotčených subjektů, tedy zejména, nikoliv však výlučně, podmínkami uvedený</w:t>
      </w:r>
      <w:r w:rsidR="003E4BBA">
        <w:rPr>
          <w:rFonts w:ascii="Arial" w:hAnsi="Arial" w:cs="Arial"/>
          <w:sz w:val="22"/>
        </w:rPr>
        <w:t>mi</w:t>
      </w:r>
      <w:r w:rsidRPr="003C64A4">
        <w:rPr>
          <w:rFonts w:ascii="Arial" w:hAnsi="Arial" w:cs="Arial"/>
          <w:sz w:val="22"/>
        </w:rPr>
        <w:t xml:space="preserve">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w:t>
      </w:r>
      <w:r w:rsidR="00606751">
        <w:rPr>
          <w:rFonts w:ascii="Arial" w:hAnsi="Arial" w:cs="Arial"/>
          <w:sz w:val="22"/>
        </w:rPr>
        <w:t>í</w:t>
      </w:r>
      <w:r w:rsidR="007D5D9E" w:rsidRPr="003C64A4">
        <w:rPr>
          <w:rFonts w:ascii="Arial" w:hAnsi="Arial" w:cs="Arial"/>
          <w:sz w:val="22"/>
        </w:rPr>
        <w:t xml:space="preserve">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349E8A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w:t>
      </w:r>
      <w:r w:rsidR="00B164DA" w:rsidRPr="003C64A4">
        <w:rPr>
          <w:rFonts w:ascii="Arial" w:hAnsi="Arial" w:cs="Arial"/>
          <w:sz w:val="22"/>
          <w:szCs w:val="22"/>
        </w:rPr>
        <w:lastRenderedPageBreak/>
        <w:t>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3351D5C"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w:t>
      </w:r>
      <w:r w:rsidR="00711442">
        <w:rPr>
          <w:rFonts w:ascii="Arial" w:hAnsi="Arial" w:cs="Arial"/>
          <w:sz w:val="22"/>
          <w:szCs w:val="22"/>
        </w:rPr>
        <w:t xml:space="preserve">se </w:t>
      </w:r>
      <w:r w:rsidR="0018114A" w:rsidRPr="003C64A4">
        <w:rPr>
          <w:rFonts w:ascii="Arial" w:hAnsi="Arial" w:cs="Arial"/>
          <w:sz w:val="22"/>
          <w:szCs w:val="22"/>
        </w:rPr>
        <w:t xml:space="preserve">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w:t>
      </w:r>
      <w:r w:rsidR="00711442">
        <w:rPr>
          <w:rFonts w:ascii="Arial" w:hAnsi="Arial" w:cs="Arial"/>
          <w:sz w:val="22"/>
          <w:szCs w:val="22"/>
        </w:rPr>
        <w:t>,</w:t>
      </w:r>
      <w:r w:rsidR="00907C28" w:rsidRPr="003C64A4">
        <w:rPr>
          <w:rFonts w:ascii="Arial" w:hAnsi="Arial" w:cs="Arial"/>
          <w:sz w:val="22"/>
          <w:szCs w:val="22"/>
        </w:rPr>
        <w:t xml:space="preserve">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w:t>
      </w:r>
      <w:r w:rsidRPr="003C64A4">
        <w:rPr>
          <w:rFonts w:ascii="Arial" w:hAnsi="Arial" w:cs="Arial"/>
          <w:sz w:val="22"/>
          <w:szCs w:val="22"/>
        </w:rPr>
        <w:lastRenderedPageBreak/>
        <w:t xml:space="preserve">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67B43A0C"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w:t>
      </w:r>
      <w:r w:rsidR="00711442">
        <w:rPr>
          <w:rFonts w:ascii="Arial" w:hAnsi="Arial" w:cs="Arial"/>
          <w:sz w:val="22"/>
          <w:szCs w:val="22"/>
        </w:rPr>
        <w:t>,</w:t>
      </w:r>
      <w:r w:rsidRPr="003C64A4">
        <w:rPr>
          <w:rFonts w:ascii="Arial" w:hAnsi="Arial" w:cs="Arial"/>
          <w:sz w:val="22"/>
          <w:szCs w:val="22"/>
        </w:rPr>
        <w:t xml:space="preserve">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7578B0E8" w:rsidR="001A3880" w:rsidRPr="00123169" w:rsidRDefault="0018114A" w:rsidP="00551F11">
      <w:pPr>
        <w:widowControl w:val="0"/>
        <w:numPr>
          <w:ilvl w:val="1"/>
          <w:numId w:val="12"/>
        </w:numPr>
        <w:autoSpaceDE w:val="0"/>
        <w:autoSpaceDN w:val="0"/>
        <w:adjustRightInd w:val="0"/>
        <w:spacing w:after="120" w:line="240" w:lineRule="auto"/>
        <w:ind w:left="709" w:hanging="709"/>
        <w:jc w:val="both"/>
        <w:rPr>
          <w:rFonts w:cs="Arial"/>
          <w:i/>
        </w:rPr>
      </w:pPr>
      <w:r w:rsidRPr="00123169">
        <w:rPr>
          <w:rFonts w:cs="Arial"/>
        </w:rPr>
        <w:t xml:space="preserve">Zhotovitel se zavazuje ode dne předání </w:t>
      </w:r>
      <w:r w:rsidR="0069025B" w:rsidRPr="00123169">
        <w:rPr>
          <w:rFonts w:cs="Arial"/>
        </w:rPr>
        <w:t>staveniště (viz čl.</w:t>
      </w:r>
      <w:r w:rsidRPr="00123169">
        <w:rPr>
          <w:rFonts w:cs="Arial"/>
        </w:rPr>
        <w:t xml:space="preserve"> 10. této smlouvy) objednatelem zhotoviteli vést řádně stavební deník </w:t>
      </w:r>
      <w:r w:rsidR="001A3880" w:rsidRPr="00123169">
        <w:rPr>
          <w:rFonts w:cs="Arial"/>
        </w:rPr>
        <w:t xml:space="preserve">stavby (dále též jako „stavební deník“) </w:t>
      </w:r>
      <w:r w:rsidR="00EE37FC" w:rsidRPr="00123169">
        <w:rPr>
          <w:rFonts w:cs="Arial"/>
        </w:rPr>
        <w:t xml:space="preserve">vše </w:t>
      </w:r>
      <w:r w:rsidRPr="00123169">
        <w:rPr>
          <w:rFonts w:cs="Arial"/>
        </w:rPr>
        <w:t xml:space="preserve">v souladu </w:t>
      </w:r>
      <w:r w:rsidR="009A173D" w:rsidRPr="00123169">
        <w:rPr>
          <w:rFonts w:cs="Arial"/>
        </w:rPr>
        <w:t xml:space="preserve">s ust. § 166 </w:t>
      </w:r>
      <w:r w:rsidRPr="00123169">
        <w:rPr>
          <w:rFonts w:cs="Arial"/>
        </w:rPr>
        <w:t xml:space="preserve">zák. č. </w:t>
      </w:r>
      <w:r w:rsidR="00AC0F0A" w:rsidRPr="00123169">
        <w:rPr>
          <w:rFonts w:cs="Arial"/>
        </w:rPr>
        <w:t>2</w:t>
      </w:r>
      <w:r w:rsidRPr="00123169">
        <w:rPr>
          <w:rFonts w:cs="Arial"/>
        </w:rPr>
        <w:t>83/20</w:t>
      </w:r>
      <w:r w:rsidR="00AC0F0A" w:rsidRPr="00123169">
        <w:rPr>
          <w:rFonts w:cs="Arial"/>
        </w:rPr>
        <w:t>21</w:t>
      </w:r>
      <w:r w:rsidRPr="00123169">
        <w:rPr>
          <w:rFonts w:cs="Arial"/>
        </w:rPr>
        <w:t xml:space="preserve"> Sb., </w:t>
      </w:r>
      <w:r w:rsidR="00A5122E" w:rsidRPr="00123169">
        <w:rPr>
          <w:rFonts w:cs="Arial"/>
        </w:rPr>
        <w:t xml:space="preserve">stavební zákon </w:t>
      </w:r>
      <w:r w:rsidRPr="00123169">
        <w:rPr>
          <w:rFonts w:cs="Arial"/>
        </w:rPr>
        <w:t>v platném znění (dále též jako „stavební zákon</w:t>
      </w:r>
      <w:r w:rsidR="008D7F18" w:rsidRPr="00123169">
        <w:rPr>
          <w:rFonts w:cs="Arial"/>
        </w:rPr>
        <w:t>)</w:t>
      </w:r>
      <w:r w:rsidR="009A173D" w:rsidRPr="00123169">
        <w:rPr>
          <w:rFonts w:cs="Arial"/>
        </w:rPr>
        <w:t xml:space="preserve"> a jeho prováděcími předpisy</w:t>
      </w:r>
      <w:r w:rsidR="00D950B4" w:rsidRPr="00123169">
        <w:rPr>
          <w:rFonts w:cs="Arial"/>
        </w:rPr>
        <w:t>, zejména pak přílohou č</w:t>
      </w:r>
      <w:r w:rsidR="001A3880" w:rsidRPr="00123169">
        <w:rPr>
          <w:rFonts w:cs="Arial"/>
        </w:rPr>
        <w:t>.</w:t>
      </w:r>
      <w:r w:rsidR="00D950B4" w:rsidRPr="00123169">
        <w:rPr>
          <w:rFonts w:cs="Arial"/>
        </w:rPr>
        <w:t xml:space="preserve">12 vyhl. č. 131/2024 Sb., o dokumentaci staveb. </w:t>
      </w:r>
      <w:r w:rsidR="001A3880" w:rsidRPr="00123169">
        <w:rPr>
          <w:rFonts w:cs="Arial"/>
        </w:rPr>
        <w:t xml:space="preserve"> Stavební deník je zhotovitel povinen vést</w:t>
      </w:r>
      <w:r w:rsidRPr="00123169">
        <w:rPr>
          <w:rFonts w:cs="Arial"/>
        </w:rPr>
        <w:t xml:space="preserve"> </w:t>
      </w:r>
      <w:r w:rsidR="00EE37FC" w:rsidRPr="00123169">
        <w:rPr>
          <w:rFonts w:cs="Arial"/>
        </w:rPr>
        <w:t xml:space="preserve">vždy </w:t>
      </w:r>
      <w:r w:rsidR="003E0D10" w:rsidRPr="00123169">
        <w:rPr>
          <w:rFonts w:cs="Arial"/>
        </w:rPr>
        <w:t>alespoň v jednom originále a </w:t>
      </w:r>
      <w:r w:rsidRPr="00123169">
        <w:rPr>
          <w:rFonts w:cs="Arial"/>
        </w:rPr>
        <w:t>dvou průpisech</w:t>
      </w:r>
      <w:r w:rsidR="009A173D" w:rsidRPr="00123169">
        <w:rPr>
          <w:rFonts w:cs="Arial"/>
        </w:rPr>
        <w:t xml:space="preserve">. </w:t>
      </w:r>
      <w:r w:rsidR="00B40816" w:rsidRPr="00123169">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lastRenderedPageBreak/>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10C31CC"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 xml:space="preserve">tak, aby tyto osoby či jejich oprávnění zástupci </w:t>
      </w:r>
      <w:r w:rsidRPr="003C64A4">
        <w:rPr>
          <w:rFonts w:cs="Arial"/>
        </w:rPr>
        <w:lastRenderedPageBreak/>
        <w:t>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w:t>
      </w:r>
      <w:r w:rsidRPr="003C64A4">
        <w:rPr>
          <w:rFonts w:cs="Arial"/>
        </w:rPr>
        <w:lastRenderedPageBreak/>
        <w:t xml:space="preserve">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32469B06"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68B26B51"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lastRenderedPageBreak/>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19DBCF7E"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neobtěžovalo třetí osoby a okolní prostory zejména hlukem, pachem, emisemi, prachem, vibracemi, exhalacemi a zastíněním nad míru přiměřenou</w:t>
      </w:r>
      <w:r w:rsidR="00A94F9C">
        <w:rPr>
          <w:rFonts w:cs="Arial"/>
        </w:rPr>
        <w:t xml:space="preserve"> místním</w:t>
      </w:r>
      <w:r w:rsidRPr="003C64A4">
        <w:rPr>
          <w:rFonts w:cs="Arial"/>
        </w:rPr>
        <w:t xml:space="preserve">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503DC0A1" w:rsid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p>
    <w:p w14:paraId="6C13D107" w14:textId="232AEC97" w:rsidR="00230C12" w:rsidRPr="0031688D" w:rsidRDefault="00230C12"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1688D">
        <w:rPr>
          <w:rFonts w:cs="Arial"/>
        </w:rPr>
        <w:t xml:space="preserve">respektovalo Zásady udržitelného rozvoje a zásadu </w:t>
      </w:r>
      <w:r w:rsidR="007555D5" w:rsidRPr="0031688D">
        <w:rPr>
          <w:rFonts w:cs="Arial"/>
        </w:rPr>
        <w:t>„</w:t>
      </w:r>
      <w:r w:rsidRPr="0031688D">
        <w:rPr>
          <w:rFonts w:cs="Arial"/>
        </w:rPr>
        <w:t xml:space="preserve">významně nepoškozovat“ (DNSH) v oblasti životního prostředí. </w:t>
      </w:r>
    </w:p>
    <w:p w14:paraId="1490C26F" w14:textId="20B3DB6F"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w:t>
      </w:r>
      <w:r w:rsidR="00A94F9C">
        <w:rPr>
          <w:rFonts w:cs="Arial"/>
        </w:rPr>
        <w:t>,</w:t>
      </w:r>
      <w:r w:rsidR="00B457C3" w:rsidRPr="003C64A4">
        <w:rPr>
          <w:rFonts w:cs="Arial"/>
        </w:rPr>
        <w:t xml:space="preserve">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lastRenderedPageBreak/>
        <w:t>Zhotovitel je povinen v průběhu realizace díla:</w:t>
      </w:r>
    </w:p>
    <w:p w14:paraId="1225BF38" w14:textId="402BE9BB" w:rsidR="0018114A" w:rsidRPr="003C64A4" w:rsidRDefault="007E5829"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li 3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*.pdf a *.dgn nebo *.dwg)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4159E0CB" w14:textId="69E93A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xml:space="preserve">, a to v rozsahu a souladu s touto </w:t>
      </w:r>
      <w:r w:rsidR="00592E06" w:rsidRPr="003C64A4">
        <w:rPr>
          <w:rFonts w:cs="Arial"/>
        </w:rPr>
        <w:lastRenderedPageBreak/>
        <w:t>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r w:rsidRPr="003C64A4">
        <w:rPr>
          <w:rFonts w:cs="Arial"/>
        </w:rPr>
        <w:t xml:space="preserve">16.5. a </w:t>
      </w:r>
      <w:r w:rsidR="00A222F9" w:rsidRPr="003C64A4">
        <w:rPr>
          <w:rFonts w:cs="Arial"/>
        </w:rPr>
        <w:t xml:space="preserve">odst. </w:t>
      </w:r>
      <w:r w:rsidRPr="003C64A4">
        <w:rPr>
          <w:rFonts w:cs="Arial"/>
        </w:rPr>
        <w:t>16.6. této smlouvy.</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3E142DE7" w14:textId="44F3AD78" w:rsidR="00715435" w:rsidRPr="003C64A4" w:rsidRDefault="00E44BC1" w:rsidP="00551F11">
      <w:pPr>
        <w:pStyle w:val="Odstavecseseznamem"/>
        <w:numPr>
          <w:ilvl w:val="0"/>
          <w:numId w:val="39"/>
        </w:numPr>
        <w:spacing w:after="120" w:line="240" w:lineRule="auto"/>
        <w:ind w:left="709" w:hanging="284"/>
        <w:contextualSpacing w:val="0"/>
        <w:jc w:val="both"/>
      </w:pPr>
      <w:r w:rsidRPr="003C64A4">
        <w:t xml:space="preserve">geometrické </w:t>
      </w:r>
      <w:r w:rsidR="00715435" w:rsidRPr="003C64A4">
        <w:t>plán</w:t>
      </w:r>
      <w:r w:rsidRPr="003C64A4">
        <w:t>y</w:t>
      </w:r>
      <w:r w:rsidR="00715435" w:rsidRPr="003C64A4">
        <w:t xml:space="preserve"> pro vklad </w:t>
      </w:r>
      <w:r w:rsidR="00F62FF0" w:rsidRPr="003C64A4">
        <w:t xml:space="preserve">stavby </w:t>
      </w:r>
      <w:r w:rsidR="00715435" w:rsidRPr="003C64A4">
        <w:t>do katastru nemovitostí</w:t>
      </w:r>
      <w:r w:rsidR="00772ABD" w:rsidRPr="003C64A4">
        <w:t xml:space="preserve"> v</w:t>
      </w:r>
      <w:r w:rsidR="00715435" w:rsidRPr="003C64A4">
        <w:t xml:space="preserve"> listinné podobě v</w:t>
      </w:r>
      <w:r w:rsidR="00065323" w:rsidRPr="003C64A4">
        <w:t>e</w:t>
      </w:r>
      <w:r w:rsidR="00715435" w:rsidRPr="003C64A4">
        <w:t xml:space="preserve"> </w:t>
      </w:r>
      <w:r w:rsidR="00065323" w:rsidRPr="003C64A4">
        <w:t>20-ti</w:t>
      </w:r>
      <w:r w:rsidR="00715435" w:rsidRPr="003C64A4">
        <w:t xml:space="preserve"> vyhotoveních</w:t>
      </w:r>
      <w:r w:rsidR="0076210D" w:rsidRPr="003C64A4">
        <w:t xml:space="preserve">, </w:t>
      </w:r>
      <w:r w:rsidR="00EB055E" w:rsidRPr="003C64A4">
        <w:t>a to včetně doložení podání žádost</w:t>
      </w:r>
      <w:r w:rsidR="009C21BE" w:rsidRPr="003C64A4">
        <w:t>í</w:t>
      </w:r>
      <w:r w:rsidR="00644492" w:rsidRPr="003C64A4">
        <w:t xml:space="preserve"> </w:t>
      </w:r>
      <w:r w:rsidR="00EB055E" w:rsidRPr="003C64A4">
        <w:t xml:space="preserve">o potvrzení </w:t>
      </w:r>
      <w:r w:rsidR="00705C2F" w:rsidRPr="003C64A4">
        <w:t xml:space="preserve">těchto </w:t>
      </w:r>
      <w:r w:rsidR="00EB055E" w:rsidRPr="003C64A4">
        <w:t>geometrick</w:t>
      </w:r>
      <w:r w:rsidR="00624A1A" w:rsidRPr="003C64A4">
        <w:t>ých</w:t>
      </w:r>
      <w:r w:rsidR="00EB055E" w:rsidRPr="003C64A4">
        <w:t xml:space="preserve"> plán</w:t>
      </w:r>
      <w:r w:rsidR="00624A1A" w:rsidRPr="003C64A4">
        <w:t>ů</w:t>
      </w:r>
      <w:r w:rsidR="00EB055E" w:rsidRPr="003C64A4">
        <w:t xml:space="preserve"> na</w:t>
      </w:r>
      <w:r w:rsidR="00624A1A" w:rsidRPr="003C64A4">
        <w:t xml:space="preserve"> příslušný</w:t>
      </w:r>
      <w:r w:rsidR="00EB055E" w:rsidRPr="003C64A4">
        <w:t xml:space="preserve"> katastrální úřad</w:t>
      </w:r>
      <w:r w:rsidR="00624A1A" w:rsidRPr="003C64A4">
        <w:t xml:space="preserve"> k provedení vkladu, záznamu</w:t>
      </w:r>
      <w:r w:rsidR="004B2075" w:rsidRPr="003C64A4">
        <w:t xml:space="preserve"> či poznámce</w:t>
      </w:r>
      <w:r w:rsidR="00BB4EE7" w:rsidRPr="003C64A4">
        <w:t>, a to dle toho, co je příslušným katastrálním úřadem vyžadováno</w:t>
      </w:r>
      <w:r w:rsidR="00715435" w:rsidRPr="003C64A4">
        <w:t>;</w:t>
      </w:r>
    </w:p>
    <w:p w14:paraId="1A1DB66F" w14:textId="27FD5EE3" w:rsidR="00E44BC1" w:rsidRPr="003C64A4" w:rsidRDefault="00E44BC1" w:rsidP="00551F11">
      <w:pPr>
        <w:pStyle w:val="Odstavecseseznamem"/>
        <w:numPr>
          <w:ilvl w:val="0"/>
          <w:numId w:val="39"/>
        </w:numPr>
        <w:spacing w:after="120" w:line="240" w:lineRule="auto"/>
        <w:ind w:left="709" w:hanging="284"/>
        <w:contextualSpacing w:val="0"/>
        <w:jc w:val="both"/>
      </w:pPr>
      <w:r w:rsidRPr="003C64A4">
        <w:t>geometrické plány pro vymezení rozsahu věcných břemen k částem pozemků pro vklad do</w:t>
      </w:r>
      <w:r w:rsidR="003174C3">
        <w:t> </w:t>
      </w:r>
      <w:r w:rsidRPr="003C64A4">
        <w:t>katastru nemovitostí</w:t>
      </w:r>
      <w:r w:rsidR="00705C2F" w:rsidRPr="003C64A4">
        <w:t xml:space="preserve">, a to včetně doložení podání žádostí o potvrzení těchto geometrických plánů na příslušný katastrální úřad k provedení </w:t>
      </w:r>
      <w:r w:rsidR="004B2075" w:rsidRPr="003C64A4">
        <w:t>vkladu, záznamu či poznámce</w:t>
      </w:r>
      <w:r w:rsidR="00BB4EE7" w:rsidRPr="003C64A4">
        <w:t>, a to dle toho, co je příslušným katastrálním úřadem vyžadováno</w:t>
      </w:r>
      <w:r w:rsidRPr="003C64A4">
        <w:t>. Přesný počet</w:t>
      </w:r>
      <w:r w:rsidR="00705C2F" w:rsidRPr="003C64A4">
        <w:t xml:space="preserve"> geometrických plánů</w:t>
      </w:r>
      <w:r w:rsidRPr="003C64A4">
        <w:t xml:space="preserve"> </w:t>
      </w:r>
      <w:r w:rsidR="00705C2F" w:rsidRPr="003C64A4">
        <w:t xml:space="preserve">pro vymezení rozsahu věcných břemen k částem pozemků </w:t>
      </w:r>
      <w:r w:rsidRPr="003C64A4">
        <w:t>bude objednatelem stanoven v průběhu provádění díla</w:t>
      </w:r>
      <w:r w:rsidR="004A4BFD" w:rsidRPr="003C64A4">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lastRenderedPageBreak/>
        <w:t>doklady o provedených zkouškách a měřeních</w:t>
      </w:r>
      <w:r w:rsidR="004B3656" w:rsidRPr="003C64A4">
        <w:rPr>
          <w:rFonts w:cs="Arial"/>
        </w:rPr>
        <w:t>;</w:t>
      </w:r>
    </w:p>
    <w:p w14:paraId="57E9F9A3" w14:textId="738CF71A" w:rsidR="0018114A"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 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v souladu s odst. 11.6.</w:t>
      </w:r>
      <w:r w:rsidR="00717BF6" w:rsidRPr="003C64A4">
        <w:rPr>
          <w:rFonts w:cs="Arial"/>
        </w:rPr>
        <w:t xml:space="preserve"> písm. </w:t>
      </w:r>
      <w:r w:rsidRPr="003C64A4">
        <w:rPr>
          <w:rFonts w:cs="Arial"/>
        </w:rPr>
        <w:t>a)</w:t>
      </w:r>
      <w:r w:rsidR="004B3656" w:rsidRPr="003C64A4">
        <w:rPr>
          <w:rFonts w:cs="Arial"/>
        </w:rPr>
        <w:t xml:space="preserve"> této smlouvy;</w:t>
      </w:r>
      <w:r w:rsidRPr="003C64A4">
        <w:rPr>
          <w:rFonts w:cs="Arial"/>
        </w:rPr>
        <w:t xml:space="preserve"> </w:t>
      </w:r>
    </w:p>
    <w:p w14:paraId="3764B055" w14:textId="57C427C4" w:rsidR="00A14216" w:rsidRPr="002B25A5" w:rsidRDefault="00A14216" w:rsidP="00A14216">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b/>
          <w:bCs/>
          <w:lang w:eastAsia="cs-CZ"/>
        </w:rPr>
        <w:t xml:space="preserve">3D </w:t>
      </w:r>
      <w:r w:rsidRPr="00A14216">
        <w:rPr>
          <w:rFonts w:cs="Arial"/>
          <w:color w:val="000000"/>
          <w:lang w:eastAsia="cs-CZ"/>
        </w:rPr>
        <w:t>geodetické zaměření skutečného stavu díla na podkladu katastrální mapy vč. povrchových znaků inženýrských sítí v okolí stavby (situace) na základě nového měření zakresleného do dat digitální technické mapy města Jihlavy (dále též jako „DTMM“). To vše ve III. třídě přesnosti, ve formátu *.dgn V7 (Microstation) a umístěné v souřadnicovém systému S-JTSK, a to vše v listinné podobě v 6 vyhotoveních a v digitální podobě na CD, DVD či jiném nosiči digitálních informací ve formátu *.dgn v 1 vyhotovení. Data z DTMM zhotovitel získá od objednatele na základě jeho písemné žádosti graficky definující rozsah lokality. Toto geodetické zaměření bude úředně ověřeno oprávněným zeměměřičským inženýrem;</w:t>
      </w:r>
    </w:p>
    <w:p w14:paraId="146FDFA9" w14:textId="6FE0944A" w:rsidR="00A14216" w:rsidRPr="003A6629" w:rsidRDefault="002B25A5" w:rsidP="002B25A5">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A6629">
        <w:rPr>
          <w:rFonts w:cs="Arial"/>
          <w:b/>
          <w:bCs/>
          <w:color w:val="000000"/>
          <w:lang w:eastAsia="cs-CZ"/>
        </w:rPr>
        <w:t>vyhotovení geodetické části dokumentace skutečného provedení stavby nebo geodetického podkladu</w:t>
      </w:r>
      <w:r w:rsidRPr="003A6629">
        <w:rPr>
          <w:rFonts w:cs="Arial"/>
          <w:color w:val="000000"/>
          <w:lang w:eastAsia="cs-CZ"/>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3A6629">
        <w:rPr>
          <w:rFonts w:cs="Arial"/>
          <w:b/>
          <w:bCs/>
          <w:color w:val="000000"/>
          <w:lang w:eastAsia="cs-CZ"/>
        </w:rPr>
        <w:t>v aktuálně platné verzi Jednotného výměnného formátu digitální technické mapy (JVF DTM)</w:t>
      </w:r>
      <w:r w:rsidRPr="003A6629">
        <w:rPr>
          <w:rFonts w:cs="Arial"/>
          <w:color w:val="000000"/>
          <w:lang w:eastAsia="cs-CZ"/>
        </w:rPr>
        <w:t xml:space="preserve"> dle § 6 vyhlášky DTM. Geodetický podklad se vyhotovuje s využitím stávajících údajů digitální technické mapy. Součástí geodetického podkladu je posouzení návaznosti výsledku zaměření nového stavu na stav dosavadní.</w:t>
      </w:r>
    </w:p>
    <w:p w14:paraId="0A261CD7" w14:textId="5503303E" w:rsidR="0018114A" w:rsidRPr="00D35CBB"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D35CBB">
        <w:rPr>
          <w:rFonts w:cs="Arial"/>
        </w:rPr>
        <w:t>doklady o ekologické likvidaci odpadů včetně druhu a množství zlikvidovaného odpadu, a to v souladu s</w:t>
      </w:r>
      <w:r w:rsidR="00B86883" w:rsidRPr="00D35CBB">
        <w:rPr>
          <w:rFonts w:cs="Arial"/>
        </w:rPr>
        <w:t> </w:t>
      </w:r>
      <w:r w:rsidRPr="00D35CBB">
        <w:rPr>
          <w:rFonts w:cs="Arial"/>
        </w:rPr>
        <w:t>příslušným</w:t>
      </w:r>
      <w:r w:rsidR="00B86883" w:rsidRPr="00D35CBB">
        <w:rPr>
          <w:rFonts w:cs="Arial"/>
        </w:rPr>
        <w:t>i právními předpisy</w:t>
      </w:r>
      <w:r w:rsidR="00AC151A" w:rsidRPr="00D35CBB">
        <w:rPr>
          <w:rFonts w:cs="Arial"/>
        </w:rPr>
        <w:t>,</w:t>
      </w:r>
      <w:r w:rsidR="00B86883" w:rsidRPr="00D35CBB">
        <w:rPr>
          <w:rFonts w:cs="Arial"/>
        </w:rPr>
        <w:t xml:space="preserve"> požadavky příslušného</w:t>
      </w:r>
      <w:r w:rsidRPr="00D35CBB">
        <w:rPr>
          <w:rFonts w:cs="Arial"/>
        </w:rPr>
        <w:t xml:space="preserve"> odbor</w:t>
      </w:r>
      <w:r w:rsidR="00B86883" w:rsidRPr="00D35CBB">
        <w:rPr>
          <w:rFonts w:cs="Arial"/>
        </w:rPr>
        <w:t>u</w:t>
      </w:r>
      <w:r w:rsidRPr="00D35CBB">
        <w:rPr>
          <w:rFonts w:cs="Arial"/>
        </w:rPr>
        <w:t xml:space="preserve"> životního prostředí</w:t>
      </w:r>
      <w:r w:rsidR="00AC151A" w:rsidRPr="00D35CBB">
        <w:rPr>
          <w:rFonts w:cs="Arial"/>
        </w:rPr>
        <w:t xml:space="preserve">, zásadami DNSH </w:t>
      </w:r>
      <w:r w:rsidR="00271578" w:rsidRPr="00D35CBB">
        <w:rPr>
          <w:rFonts w:cs="Arial"/>
        </w:rPr>
        <w:t>a pravidly poskytovatele dotace</w:t>
      </w:r>
      <w:r w:rsidR="0023122C" w:rsidRPr="00D35CBB">
        <w:rPr>
          <w:rFonts w:cs="Arial"/>
        </w:rPr>
        <w:t>.</w:t>
      </w:r>
      <w:r w:rsidR="006D548B" w:rsidRPr="00D35CBB">
        <w:rPr>
          <w:rFonts w:cs="Arial"/>
        </w:rPr>
        <w:t xml:space="preserve"> Za doklad o ekologické likvidaci odpadů se považuje </w:t>
      </w:r>
      <w:r w:rsidR="006D548B" w:rsidRPr="00D35CBB">
        <w:t>kopie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dokladu odsouhlasená objednatelem.</w:t>
      </w:r>
    </w:p>
    <w:p w14:paraId="732D1901" w14:textId="26D8C884" w:rsidR="00715435" w:rsidRPr="00D35CBB"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D35CBB">
        <w:rPr>
          <w:rFonts w:cs="Arial"/>
        </w:rPr>
        <w:lastRenderedPageBreak/>
        <w:t>ostatní doklady požadované stavebním</w:t>
      </w:r>
      <w:r w:rsidR="00772ABD" w:rsidRPr="00D35CBB">
        <w:rPr>
          <w:rFonts w:cs="Arial"/>
        </w:rPr>
        <w:t xml:space="preserve"> úřadem</w:t>
      </w:r>
      <w:r w:rsidR="00490E66" w:rsidRPr="00D35CBB">
        <w:rPr>
          <w:rFonts w:cs="Arial"/>
        </w:rPr>
        <w:t xml:space="preserve">, </w:t>
      </w:r>
      <w:r w:rsidRPr="00D35CBB">
        <w:rPr>
          <w:rFonts w:cs="Arial"/>
        </w:rPr>
        <w:t xml:space="preserve">speciálními stavebními úřady </w:t>
      </w:r>
      <w:r w:rsidR="00490E66" w:rsidRPr="00D35CBB">
        <w:rPr>
          <w:rFonts w:cs="Arial"/>
        </w:rPr>
        <w:t xml:space="preserve">či jinými orgány veřejné správy </w:t>
      </w:r>
      <w:r w:rsidRPr="00D35CBB">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35CBB">
        <w:rPr>
          <w:rFonts w:cs="Arial"/>
        </w:rPr>
        <w:t xml:space="preserve">V případě, že zhotovitel nepředloží </w:t>
      </w:r>
      <w:r w:rsidR="00490E66" w:rsidRPr="00D35CBB">
        <w:rPr>
          <w:rFonts w:cs="Arial"/>
        </w:rPr>
        <w:t xml:space="preserve">kterýkoliv </w:t>
      </w:r>
      <w:r w:rsidRPr="00D35CBB">
        <w:rPr>
          <w:rFonts w:cs="Arial"/>
        </w:rPr>
        <w:t>z dokumentů</w:t>
      </w:r>
      <w:r w:rsidR="00490E66" w:rsidRPr="00D35CBB">
        <w:rPr>
          <w:rFonts w:cs="Arial"/>
        </w:rPr>
        <w:t>, podkladů, dokladů a informací uvedených v čl. 11. odst. 11.1</w:t>
      </w:r>
      <w:r w:rsidR="0085452B" w:rsidRPr="00D35CBB">
        <w:rPr>
          <w:rFonts w:cs="Arial"/>
        </w:rPr>
        <w:t>0</w:t>
      </w:r>
      <w:r w:rsidR="00490E66" w:rsidRPr="00D35CBB">
        <w:rPr>
          <w:rFonts w:cs="Arial"/>
        </w:rPr>
        <w:t>.</w:t>
      </w:r>
      <w:r w:rsidR="00490E66" w:rsidRPr="003C64A4">
        <w:rPr>
          <w:rFonts w:cs="Arial"/>
        </w:rPr>
        <w:t xml:space="preserve">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w:t>
      </w:r>
      <w:r w:rsidRPr="003C64A4">
        <w:rPr>
          <w:rFonts w:cs="Arial"/>
        </w:rPr>
        <w:lastRenderedPageBreak/>
        <w:t>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69DF2118"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lastRenderedPageBreak/>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Pr="003C64A4">
        <w:rPr>
          <w:rFonts w:cs="Arial"/>
          <w:b/>
        </w:rPr>
        <w:t>60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lastRenderedPageBreak/>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V případě, že objednatel neuhradí zhotoviteli fakturovanou částku (v případě, že jde o oprávněnou fakturaci) v termínu splatnosti, zavazuje se uhradit úrok z prodlení ve </w:t>
      </w:r>
      <w:r w:rsidRPr="003A6629">
        <w:rPr>
          <w:rFonts w:cs="Arial"/>
        </w:rPr>
        <w:t xml:space="preserve">výši </w:t>
      </w:r>
      <w:r w:rsidRPr="003A6629">
        <w:rPr>
          <w:rFonts w:cs="Arial"/>
          <w:b/>
        </w:rPr>
        <w:t>0,0</w:t>
      </w:r>
      <w:r w:rsidR="00312155" w:rsidRPr="003A6629">
        <w:rPr>
          <w:rFonts w:cs="Arial"/>
          <w:b/>
        </w:rPr>
        <w:t>3</w:t>
      </w:r>
      <w:r w:rsidR="00212E8D" w:rsidRPr="003A6629">
        <w:rPr>
          <w:rFonts w:cs="Arial"/>
          <w:b/>
        </w:rPr>
        <w:t> </w:t>
      </w:r>
      <w:r w:rsidRPr="003A6629">
        <w:rPr>
          <w:rFonts w:cs="Arial"/>
          <w:b/>
        </w:rPr>
        <w:t>%</w:t>
      </w:r>
      <w:r w:rsidRPr="003A6629">
        <w:rPr>
          <w:rFonts w:cs="Arial"/>
        </w:rPr>
        <w:t xml:space="preserve"> z neuhrazené</w:t>
      </w:r>
      <w:r w:rsidRPr="003C64A4">
        <w:rPr>
          <w:rFonts w:cs="Arial"/>
        </w:rPr>
        <w:t xml:space="preserve">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5CAC635" w14:textId="53410E02"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(nedodá) objednateli řádně a včas</w:t>
      </w:r>
      <w:r w:rsidR="00AA6811" w:rsidRPr="003C64A4">
        <w:rPr>
          <w:rFonts w:cs="Arial"/>
        </w:rPr>
        <w:t>ně</w:t>
      </w:r>
      <w:r w:rsidRPr="003C64A4">
        <w:rPr>
          <w:rFonts w:cs="Arial"/>
        </w:rPr>
        <w:t xml:space="preserve"> originál kterékoliv bankovní záruky </w:t>
      </w:r>
      <w:r w:rsidR="00B42FBD" w:rsidRPr="003C64A4">
        <w:rPr>
          <w:rFonts w:cs="Arial"/>
        </w:rPr>
        <w:t xml:space="preserve">či jiného zajišťovacího institutu </w:t>
      </w:r>
      <w:r w:rsidR="008153D9" w:rsidRPr="003C64A4">
        <w:rPr>
          <w:rFonts w:cs="Arial"/>
        </w:rPr>
        <w:t xml:space="preserve">v souladu s touto smlouvou </w:t>
      </w:r>
      <w:r w:rsidRPr="003C64A4">
        <w:rPr>
          <w:rFonts w:cs="Arial"/>
        </w:rPr>
        <w:t>dle čl</w:t>
      </w:r>
      <w:r w:rsidR="00FD63EF" w:rsidRPr="003C64A4">
        <w:rPr>
          <w:rFonts w:cs="Arial"/>
        </w:rPr>
        <w:t>.</w:t>
      </w:r>
      <w:r w:rsidRPr="003C64A4">
        <w:rPr>
          <w:rFonts w:cs="Arial"/>
        </w:rPr>
        <w:t xml:space="preserve"> 16.</w:t>
      </w:r>
      <w:r w:rsidR="005271CA" w:rsidRPr="003C64A4">
        <w:rPr>
          <w:rFonts w:cs="Arial"/>
        </w:rPr>
        <w:t xml:space="preserve"> či nesplní svou povinnost udržovat předmětnou bankovní záruku za provedení díla po celou dobu provádění díla dle této smlouvy v souladu s čl. 16. této smlouvy, </w:t>
      </w:r>
      <w:r w:rsidRPr="003C64A4">
        <w:rPr>
          <w:rFonts w:cs="Arial"/>
        </w:rPr>
        <w:t>je objednatel oprávněn v každém jednotlivém případu porušení příslušné povinnosti požadovat po</w:t>
      </w:r>
      <w:r w:rsidR="00AA6811" w:rsidRPr="003C64A4">
        <w:rPr>
          <w:rFonts w:cs="Arial"/>
        </w:rPr>
        <w:t> </w:t>
      </w:r>
      <w:r w:rsidRPr="003C64A4">
        <w:rPr>
          <w:rFonts w:cs="Arial"/>
        </w:rPr>
        <w:t xml:space="preserve">zhotoviteli zaplacení smluvní pokuty ve </w:t>
      </w:r>
      <w:r w:rsidRPr="003A6629">
        <w:rPr>
          <w:rFonts w:cs="Arial"/>
        </w:rPr>
        <w:t xml:space="preserve">výši </w:t>
      </w:r>
      <w:r w:rsidR="00497272" w:rsidRPr="003A6629">
        <w:rPr>
          <w:rFonts w:cs="Arial"/>
          <w:b/>
        </w:rPr>
        <w:t>1</w:t>
      </w:r>
      <w:r w:rsidR="00592E06" w:rsidRPr="003A6629">
        <w:rPr>
          <w:rFonts w:cs="Arial"/>
          <w:b/>
        </w:rPr>
        <w:t>.000</w:t>
      </w:r>
      <w:r w:rsidRPr="003A6629">
        <w:rPr>
          <w:rFonts w:cs="Arial"/>
          <w:b/>
        </w:rPr>
        <w:t>,- Kč</w:t>
      </w:r>
      <w:r w:rsidRPr="003C64A4">
        <w:rPr>
          <w:rFonts w:cs="Arial"/>
        </w:rPr>
        <w:t xml:space="preserve"> (slovy: </w:t>
      </w:r>
      <w:r w:rsidR="00497272" w:rsidRPr="003C64A4">
        <w:rPr>
          <w:rFonts w:cs="Arial"/>
        </w:rPr>
        <w:t>jeden tisíc</w:t>
      </w:r>
      <w:r w:rsidR="00592E06" w:rsidRPr="003C64A4">
        <w:rPr>
          <w:rFonts w:cs="Arial"/>
        </w:rPr>
        <w:t xml:space="preserve"> korun českých</w:t>
      </w:r>
      <w:r w:rsidRPr="003C64A4">
        <w:rPr>
          <w:rFonts w:cs="Arial"/>
        </w:rPr>
        <w:t>) za každý byť započatý den prodlení s</w:t>
      </w:r>
      <w:r w:rsidR="00AA6811" w:rsidRPr="003C64A4">
        <w:rPr>
          <w:rFonts w:cs="Arial"/>
        </w:rPr>
        <w:t>e</w:t>
      </w:r>
      <w:r w:rsidRPr="003C64A4">
        <w:rPr>
          <w:rFonts w:cs="Arial"/>
        </w:rPr>
        <w:t xml:space="preserve"> splněním </w:t>
      </w:r>
      <w:r w:rsidR="00B86883" w:rsidRPr="003C64A4">
        <w:rPr>
          <w:rFonts w:cs="Arial"/>
        </w:rPr>
        <w:t>kterékoliv z těchto povinností samostatně</w:t>
      </w:r>
      <w:r w:rsidRPr="003C64A4">
        <w:rPr>
          <w:rFonts w:cs="Arial"/>
        </w:rPr>
        <w:t xml:space="preserve">.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w:t>
      </w:r>
      <w:r w:rsidRPr="003A6629">
        <w:rPr>
          <w:rFonts w:cs="Arial"/>
        </w:rPr>
        <w:t xml:space="preserve">výši </w:t>
      </w:r>
      <w:r w:rsidRPr="003A6629">
        <w:rPr>
          <w:rFonts w:cs="Arial"/>
          <w:b/>
        </w:rPr>
        <w:t>0,</w:t>
      </w:r>
      <w:r w:rsidR="00731D8E" w:rsidRPr="003A6629">
        <w:rPr>
          <w:rFonts w:cs="Arial"/>
          <w:b/>
        </w:rPr>
        <w:t>1</w:t>
      </w:r>
      <w:r w:rsidR="00BC0AAC" w:rsidRPr="003A6629">
        <w:rPr>
          <w:rFonts w:cs="Arial"/>
          <w:b/>
        </w:rPr>
        <w:t xml:space="preserve"> </w:t>
      </w:r>
      <w:r w:rsidRPr="003A6629">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uvedeném, je objednatel oprávněn požadovat po zhotoviteli zaplacení smluvní pokuty ve </w:t>
      </w:r>
      <w:r w:rsidRPr="003A6629">
        <w:rPr>
          <w:rFonts w:cs="Arial"/>
        </w:rPr>
        <w:t xml:space="preserve">výši </w:t>
      </w:r>
      <w:r w:rsidRPr="003A6629">
        <w:rPr>
          <w:rFonts w:cs="Arial"/>
          <w:b/>
        </w:rPr>
        <w:t xml:space="preserve">1.000,- Kč </w:t>
      </w:r>
      <w:r w:rsidRPr="003A6629">
        <w:rPr>
          <w:rFonts w:cs="Arial"/>
        </w:rPr>
        <w:t>(slovy</w:t>
      </w:r>
      <w:r w:rsidRPr="003C64A4">
        <w:rPr>
          <w:rFonts w:cs="Arial"/>
        </w:rPr>
        <w:t>:</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w:t>
      </w:r>
      <w:r w:rsidRPr="003A6629">
        <w:rPr>
          <w:rFonts w:cs="Arial"/>
        </w:rPr>
        <w:t xml:space="preserve">výši </w:t>
      </w:r>
      <w:r w:rsidRPr="003A6629">
        <w:rPr>
          <w:rFonts w:cs="Arial"/>
          <w:b/>
        </w:rPr>
        <w:t>0,</w:t>
      </w:r>
      <w:r w:rsidR="00BC0AAC" w:rsidRPr="003A6629">
        <w:rPr>
          <w:rFonts w:cs="Arial"/>
          <w:b/>
        </w:rPr>
        <w:t>0</w:t>
      </w:r>
      <w:r w:rsidR="005271CA" w:rsidRPr="003A6629">
        <w:rPr>
          <w:rFonts w:cs="Arial"/>
          <w:b/>
        </w:rPr>
        <w:t>3</w:t>
      </w:r>
      <w:r w:rsidR="00BC0AAC" w:rsidRPr="003A6629">
        <w:rPr>
          <w:rFonts w:cs="Arial"/>
          <w:b/>
        </w:rPr>
        <w:t xml:space="preserve"> </w:t>
      </w:r>
      <w:r w:rsidRPr="003A6629">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neuklidí nebo nevyklidí staveniště, anebo neupraví všechny plochy řádně a včas podle ustanovení čl. 10. odst. 10.</w:t>
      </w:r>
      <w:r w:rsidR="00B36FEE" w:rsidRPr="003C64A4">
        <w:rPr>
          <w:rFonts w:cs="Arial"/>
        </w:rPr>
        <w:t>7</w:t>
      </w:r>
      <w:r w:rsidRPr="003C64A4">
        <w:rPr>
          <w:rFonts w:cs="Arial"/>
        </w:rPr>
        <w:t>. této smlouvy, je objednatel oprávněn v každém jednotlivém případu porušení této povinnosti požadovat po zhotoviteli zaplacení smluvní pokuty ve </w:t>
      </w:r>
      <w:r w:rsidRPr="003A6629">
        <w:rPr>
          <w:rFonts w:cs="Arial"/>
        </w:rPr>
        <w:t xml:space="preserve">výši </w:t>
      </w:r>
      <w:r w:rsidRPr="003A6629">
        <w:rPr>
          <w:rFonts w:cs="Arial"/>
          <w:b/>
        </w:rPr>
        <w:t>0,0</w:t>
      </w:r>
      <w:r w:rsidR="005271CA" w:rsidRPr="003A6629">
        <w:rPr>
          <w:rFonts w:cs="Arial"/>
          <w:b/>
        </w:rPr>
        <w:t>3</w:t>
      </w:r>
      <w:r w:rsidRPr="003A6629">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V případě, že zhotovitel nepředá objednateli seznam poddodavatelů řádně a včas podle ustanovení čl. 8. odst. 8.5. této sm</w:t>
      </w:r>
      <w:r w:rsidRPr="003C64A4">
        <w:t>lou</w:t>
      </w:r>
      <w:r w:rsidRPr="003C64A4">
        <w:rPr>
          <w:rFonts w:cs="Arial"/>
        </w:rPr>
        <w:t xml:space="preserve">vy, je objednatel oprávněn v každém jednotlivém případu porušení této povinnosti požadovat po zhotoviteli zaplacení smluvní pokuty ve výši </w:t>
      </w:r>
      <w:r w:rsidRPr="003A6629">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w:t>
      </w:r>
      <w:r w:rsidRPr="003A6629">
        <w:rPr>
          <w:rFonts w:cs="Arial"/>
        </w:rPr>
        <w:t xml:space="preserve">výši </w:t>
      </w:r>
      <w:r w:rsidR="00497272" w:rsidRPr="003A6629">
        <w:rPr>
          <w:rFonts w:cs="Arial"/>
          <w:b/>
        </w:rPr>
        <w:t>1</w:t>
      </w:r>
      <w:r w:rsidRPr="003A6629">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w:t>
      </w:r>
      <w:r w:rsidRPr="003A6629">
        <w:rPr>
          <w:rFonts w:cs="Arial"/>
        </w:rPr>
        <w:t xml:space="preserve">výši </w:t>
      </w:r>
      <w:r w:rsidRPr="003A6629">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47B05E09" w:rsidR="00022F21"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10.1. této smlouvy, je objednatel oprávněn požadovat po zhotoviteli zaplacení smluvní pokuty, kterou strany smlouvy sjednaly ve </w:t>
      </w:r>
      <w:r w:rsidRPr="003A6629">
        <w:rPr>
          <w:rFonts w:cs="Arial"/>
        </w:rPr>
        <w:t xml:space="preserve">výši </w:t>
      </w:r>
      <w:r w:rsidR="005271CA" w:rsidRPr="003A6629">
        <w:rPr>
          <w:rFonts w:cs="Arial"/>
          <w:b/>
        </w:rPr>
        <w:t>2</w:t>
      </w:r>
      <w:r w:rsidRPr="003A6629">
        <w:rPr>
          <w:rFonts w:cs="Arial"/>
          <w:b/>
        </w:rPr>
        <w:t>.000,- Kč</w:t>
      </w:r>
      <w:r w:rsidR="00E825A7" w:rsidRPr="003A6629">
        <w:rPr>
          <w:rFonts w:cs="Arial"/>
          <w:b/>
        </w:rPr>
        <w:t xml:space="preserve"> </w:t>
      </w:r>
      <w:r w:rsidR="00E825A7" w:rsidRPr="003A6629">
        <w:rPr>
          <w:rFonts w:cs="Arial"/>
        </w:rPr>
        <w:t>(slovy</w:t>
      </w:r>
      <w:r w:rsidR="00E825A7" w:rsidRPr="003C64A4">
        <w:rPr>
          <w:rFonts w:cs="Arial"/>
        </w:rPr>
        <w:t xml:space="preserve">: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740053F9" w14:textId="76357655" w:rsidR="00001426" w:rsidRDefault="00001426" w:rsidP="00001426">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w:t>
      </w:r>
      <w:r>
        <w:rPr>
          <w:rFonts w:cs="Arial"/>
        </w:rPr>
        <w:t xml:space="preserve">nedodrží povinnost doložení </w:t>
      </w:r>
      <w:r w:rsidRPr="0017652F">
        <w:rPr>
          <w:rFonts w:cs="Arial"/>
        </w:rPr>
        <w:t>dokladů o ekologické likvidaci</w:t>
      </w:r>
      <w:r w:rsidRPr="003C64A4">
        <w:rPr>
          <w:rFonts w:cs="Arial"/>
        </w:rPr>
        <w:t xml:space="preserve"> </w:t>
      </w:r>
      <w:r>
        <w:rPr>
          <w:rFonts w:cs="Arial"/>
        </w:rPr>
        <w:t>v souladu s čl. 11</w:t>
      </w:r>
      <w:r w:rsidRPr="003C64A4">
        <w:rPr>
          <w:rFonts w:cs="Arial"/>
        </w:rPr>
        <w:t>. odst. 1</w:t>
      </w:r>
      <w:r>
        <w:rPr>
          <w:rFonts w:cs="Arial"/>
        </w:rPr>
        <w:t>1</w:t>
      </w:r>
      <w:r w:rsidRPr="003C64A4">
        <w:rPr>
          <w:rFonts w:cs="Arial"/>
        </w:rPr>
        <w:t>.1</w:t>
      </w:r>
      <w:r>
        <w:rPr>
          <w:rFonts w:cs="Arial"/>
        </w:rPr>
        <w:t>0</w:t>
      </w:r>
      <w:r w:rsidRPr="003C64A4">
        <w:rPr>
          <w:rFonts w:cs="Arial"/>
        </w:rPr>
        <w:t xml:space="preserve">. </w:t>
      </w:r>
      <w:r>
        <w:rPr>
          <w:rFonts w:cs="Arial"/>
        </w:rPr>
        <w:t xml:space="preserve">písm. </w:t>
      </w:r>
      <w:r w:rsidR="00400DC0" w:rsidRPr="003A6629">
        <w:rPr>
          <w:rFonts w:cs="Arial"/>
        </w:rPr>
        <w:t>i)</w:t>
      </w:r>
      <w:r>
        <w:rPr>
          <w:rFonts w:cs="Arial"/>
        </w:rPr>
        <w:t xml:space="preserve"> </w:t>
      </w:r>
      <w:r w:rsidRPr="003C64A4">
        <w:rPr>
          <w:rFonts w:cs="Arial"/>
        </w:rPr>
        <w:t xml:space="preserve">této smlouvy, je objednatel oprávněn požadovat po zhotoviteli zaplacení smluvní pokuty, kterou strany smlouvy sjednaly ve </w:t>
      </w:r>
      <w:r w:rsidRPr="003A6629">
        <w:rPr>
          <w:rFonts w:cs="Arial"/>
        </w:rPr>
        <w:t xml:space="preserve">výši </w:t>
      </w:r>
      <w:r w:rsidR="00E77AA2" w:rsidRPr="003A6629">
        <w:rPr>
          <w:rFonts w:cs="Arial"/>
          <w:b/>
        </w:rPr>
        <w:t>1.000,- Kč</w:t>
      </w:r>
      <w:r w:rsidR="00E77AA2" w:rsidRPr="003A6629">
        <w:rPr>
          <w:rFonts w:cs="Arial"/>
        </w:rPr>
        <w:t xml:space="preserve"> za</w:t>
      </w:r>
      <w:r w:rsidR="00E77AA2">
        <w:rPr>
          <w:rFonts w:cs="Arial"/>
        </w:rPr>
        <w:t xml:space="preserve"> každý započatý den prodlení.</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7067320" w14:textId="56546FA5" w:rsidR="004271C8" w:rsidRDefault="0018114A" w:rsidP="004271C8">
      <w:pPr>
        <w:pStyle w:val="Odstavecseseznamem"/>
        <w:numPr>
          <w:ilvl w:val="0"/>
          <w:numId w:val="53"/>
        </w:numPr>
        <w:overflowPunct w:val="0"/>
        <w:spacing w:after="120" w:line="240" w:lineRule="auto"/>
        <w:ind w:left="714" w:hanging="357"/>
        <w:jc w:val="both"/>
        <w:textAlignment w:val="baseline"/>
        <w:rPr>
          <w:rFonts w:cs="Arial"/>
        </w:rPr>
      </w:pPr>
      <w:r w:rsidRPr="004271C8">
        <w:rPr>
          <w:rFonts w:cs="Arial"/>
        </w:rPr>
        <w:t xml:space="preserve">jestliže zhotovitel po dobu delší než </w:t>
      </w:r>
      <w:r w:rsidR="00BD6FB9" w:rsidRPr="004271C8">
        <w:rPr>
          <w:rFonts w:cs="Arial"/>
        </w:rPr>
        <w:t xml:space="preserve">14 (slovy: </w:t>
      </w:r>
      <w:r w:rsidRPr="004271C8">
        <w:rPr>
          <w:rFonts w:cs="Arial"/>
        </w:rPr>
        <w:t>čtrnáct</w:t>
      </w:r>
      <w:r w:rsidR="00BD6FB9" w:rsidRPr="004271C8">
        <w:rPr>
          <w:rFonts w:cs="Arial"/>
        </w:rPr>
        <w:t>)</w:t>
      </w:r>
      <w:r w:rsidRPr="004271C8">
        <w:rPr>
          <w:rFonts w:cs="Arial"/>
        </w:rPr>
        <w:t xml:space="preserve"> kalendářních dní přerušil </w:t>
      </w:r>
      <w:r w:rsidR="002D0B92" w:rsidRPr="004271C8">
        <w:rPr>
          <w:rFonts w:cs="Arial"/>
        </w:rPr>
        <w:t xml:space="preserve">či pozastavil </w:t>
      </w:r>
      <w:r w:rsidR="00BD6FB9" w:rsidRPr="004271C8">
        <w:rPr>
          <w:rFonts w:cs="Arial"/>
        </w:rPr>
        <w:t>provádění díla</w:t>
      </w:r>
      <w:r w:rsidR="002D0B92" w:rsidRPr="004271C8">
        <w:rPr>
          <w:rFonts w:cs="Arial"/>
        </w:rPr>
        <w:t>, a to nikoliv z důvodů explicitně uvedených v této smlouvě</w:t>
      </w:r>
      <w:r w:rsidR="009922AC" w:rsidRPr="004271C8">
        <w:rPr>
          <w:rFonts w:cs="Arial"/>
        </w:rPr>
        <w:t xml:space="preserve">, </w:t>
      </w:r>
      <w:r w:rsidRPr="004271C8">
        <w:rPr>
          <w:rFonts w:cs="Arial"/>
        </w:rPr>
        <w:t>nebo</w:t>
      </w:r>
    </w:p>
    <w:p w14:paraId="53E82978" w14:textId="77777777" w:rsidR="00614B2B" w:rsidRPr="004271C8" w:rsidRDefault="00614B2B" w:rsidP="00614B2B">
      <w:pPr>
        <w:pStyle w:val="Odstavecseseznamem"/>
        <w:overflowPunct w:val="0"/>
        <w:spacing w:after="120" w:line="240" w:lineRule="auto"/>
        <w:ind w:left="714"/>
        <w:jc w:val="both"/>
        <w:textAlignment w:val="baseline"/>
        <w:rPr>
          <w:rFonts w:cs="Arial"/>
        </w:rPr>
      </w:pPr>
    </w:p>
    <w:p w14:paraId="3E15E510" w14:textId="298281C5" w:rsidR="0018114A" w:rsidRDefault="004271C8" w:rsidP="004271C8">
      <w:pPr>
        <w:pStyle w:val="Odstavecseseznamem"/>
        <w:numPr>
          <w:ilvl w:val="0"/>
          <w:numId w:val="53"/>
        </w:numPr>
        <w:overflowPunct w:val="0"/>
        <w:spacing w:after="120" w:line="240" w:lineRule="auto"/>
        <w:ind w:left="714" w:hanging="357"/>
        <w:jc w:val="both"/>
        <w:textAlignment w:val="baseline"/>
        <w:rPr>
          <w:rFonts w:cs="Arial"/>
        </w:rPr>
      </w:pPr>
      <w:r w:rsidRPr="004271C8">
        <w:rPr>
          <w:rFonts w:cs="Arial"/>
          <w:sz w:val="20"/>
          <w:szCs w:val="20"/>
        </w:rPr>
        <w:t xml:space="preserve"> </w:t>
      </w:r>
      <w:r w:rsidRPr="004271C8">
        <w:rPr>
          <w:rFonts w:cs="Arial"/>
        </w:rPr>
        <w:t>nedodrží termín dokončení a předání předmětu díla, a nebo</w:t>
      </w:r>
    </w:p>
    <w:p w14:paraId="7687D44B" w14:textId="77777777" w:rsidR="00614B2B" w:rsidRPr="004271C8" w:rsidRDefault="00614B2B" w:rsidP="00614B2B">
      <w:pPr>
        <w:pStyle w:val="Odstavecseseznamem"/>
        <w:overflowPunct w:val="0"/>
        <w:spacing w:after="120" w:line="240" w:lineRule="auto"/>
        <w:ind w:left="714"/>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lastRenderedPageBreak/>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48E6FE8C"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4CAAE9A5" w14:textId="6C5E18D7"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 účinnosti této smlouvy</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lastRenderedPageBreak/>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t>Po obdržení oznámení o odstoupení od této smlouvy musí zhotovitel buď okamžitě, nebo nejpozději k datu stanovenému v oznámení o odstoupení od smlouvy:</w:t>
      </w:r>
      <w:bookmarkEnd w:id="1"/>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3C64A4" w:rsidRDefault="0018114A" w:rsidP="00D35CBB">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14.4.</w:t>
      </w:r>
      <w:r w:rsidR="00032F0F" w:rsidRPr="003C64A4">
        <w:rPr>
          <w:rFonts w:cs="Arial"/>
        </w:rPr>
        <w:t xml:space="preserve"> této smlouvy</w:t>
      </w:r>
      <w:r w:rsidRPr="003C64A4">
        <w:rPr>
          <w:rFonts w:cs="Arial"/>
        </w:rPr>
        <w:t>, zavazuje:</w:t>
      </w:r>
    </w:p>
    <w:p w14:paraId="72DAC4B4" w14:textId="77777777"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lastRenderedPageBreak/>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7671DF47" w14:textId="77777777" w:rsidR="0018114A" w:rsidRPr="003C64A4" w:rsidRDefault="0018114A" w:rsidP="00D35CBB">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14.5. této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70FB4A0" w14:textId="3F38E3E1" w:rsidR="00FD3213" w:rsidRDefault="00FD3213" w:rsidP="00FD3213">
      <w:pPr>
        <w:pStyle w:val="Bezmezer"/>
        <w:spacing w:after="120"/>
        <w:ind w:left="709" w:hanging="709"/>
        <w:jc w:val="both"/>
        <w:rPr>
          <w:rFonts w:ascii="Arial" w:hAnsi="Arial" w:cs="Arial"/>
        </w:rPr>
      </w:pPr>
      <w:r>
        <w:rPr>
          <w:rFonts w:ascii="Arial" w:hAnsi="Arial" w:cs="Arial"/>
        </w:rPr>
        <w:t xml:space="preserve">14.8. V případě, že v průběhu plnění předmětu díla vyjde najevo, že </w:t>
      </w:r>
      <w:r w:rsidR="00987EEA">
        <w:rPr>
          <w:rFonts w:ascii="Arial" w:hAnsi="Arial" w:cs="Arial"/>
        </w:rPr>
        <w:t xml:space="preserve">zhotovitel </w:t>
      </w:r>
      <w:r>
        <w:rPr>
          <w:rFonts w:ascii="Arial" w:hAnsi="Arial" w:cs="Arial"/>
        </w:rPr>
        <w:t xml:space="preserve">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9113C6" w14:textId="6FC4D334" w:rsidR="00FD3213" w:rsidRDefault="00FD3213" w:rsidP="00FD3213">
      <w:pPr>
        <w:pStyle w:val="Bezmezer"/>
        <w:spacing w:after="120"/>
        <w:ind w:left="709" w:hanging="709"/>
        <w:jc w:val="both"/>
        <w:rPr>
          <w:rFonts w:ascii="Arial" w:hAnsi="Arial" w:cs="Arial"/>
        </w:rPr>
      </w:pPr>
      <w:r>
        <w:rPr>
          <w:rFonts w:ascii="Arial" w:hAnsi="Arial" w:cs="Arial"/>
        </w:rPr>
        <w:t xml:space="preserve">14.9. </w:t>
      </w:r>
      <w:r w:rsidR="001337EC">
        <w:rPr>
          <w:rFonts w:ascii="Arial" w:hAnsi="Arial" w:cs="Arial"/>
        </w:rPr>
        <w:t xml:space="preserve">Zhotovitel </w:t>
      </w:r>
      <w:r>
        <w:rPr>
          <w:rFonts w:ascii="Arial" w:hAnsi="Arial" w:cs="Arial"/>
        </w:rPr>
        <w:t>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14:paraId="68B06EDD" w14:textId="658C2736" w:rsidR="00FD3213" w:rsidRDefault="00FD3213" w:rsidP="00FD3213">
      <w:pPr>
        <w:pStyle w:val="Bezmezer"/>
        <w:spacing w:after="120"/>
        <w:ind w:left="709" w:hanging="709"/>
        <w:jc w:val="both"/>
        <w:rPr>
          <w:rFonts w:ascii="Arial" w:hAnsi="Arial" w:cs="Arial"/>
        </w:rPr>
      </w:pPr>
      <w:r>
        <w:rPr>
          <w:rFonts w:ascii="Arial" w:hAnsi="Arial" w:cs="Arial"/>
        </w:rPr>
        <w:t xml:space="preserve">14.10. Jestliže </w:t>
      </w:r>
      <w:r w:rsidR="00987EEA">
        <w:rPr>
          <w:rFonts w:ascii="Arial" w:hAnsi="Arial" w:cs="Arial"/>
        </w:rPr>
        <w:t xml:space="preserve">zhotovitel  </w:t>
      </w:r>
      <w:r>
        <w:rPr>
          <w:rFonts w:ascii="Arial" w:hAnsi="Arial" w:cs="Arial"/>
        </w:rPr>
        <w:t>neoznámí řádně změnu okolností dle výše uvedeného, má objednatel právo odstoupit od smlouvy.</w:t>
      </w:r>
    </w:p>
    <w:p w14:paraId="539A0F9E" w14:textId="0A2A915B" w:rsidR="00FD3213" w:rsidRDefault="00FD3213" w:rsidP="00FD3213">
      <w:pPr>
        <w:pStyle w:val="Bezmezer"/>
        <w:spacing w:after="120"/>
        <w:ind w:left="709" w:hanging="709"/>
        <w:jc w:val="both"/>
        <w:rPr>
          <w:rFonts w:ascii="Arial" w:hAnsi="Arial" w:cs="Arial"/>
        </w:rPr>
      </w:pPr>
      <w:r>
        <w:rPr>
          <w:rFonts w:ascii="Arial" w:hAnsi="Arial" w:cs="Arial"/>
        </w:rPr>
        <w:t>14.11.</w:t>
      </w:r>
      <w:r w:rsidR="00987EEA">
        <w:rPr>
          <w:rFonts w:ascii="Arial" w:hAnsi="Arial" w:cs="Arial"/>
        </w:rPr>
        <w:t xml:space="preserve"> Zhotovitel </w:t>
      </w:r>
      <w:r>
        <w:rPr>
          <w:rFonts w:ascii="Arial" w:hAnsi="Arial" w:cs="Arial"/>
        </w:rPr>
        <w:t xml:space="preserve"> nesmí k plnění smlouvy využívat osoby, na něž se vztahují uvedené předpisy. Pokud </w:t>
      </w:r>
      <w:r w:rsidR="00987EEA">
        <w:rPr>
          <w:rFonts w:ascii="Arial" w:hAnsi="Arial" w:cs="Arial"/>
        </w:rPr>
        <w:t xml:space="preserve">zhotovitel </w:t>
      </w:r>
      <w:r>
        <w:rPr>
          <w:rFonts w:ascii="Arial" w:hAnsi="Arial" w:cs="Arial"/>
        </w:rPr>
        <w:t xml:space="preserve">takové osoby využívá, je povinen bezodkladně takové osoby nahradit osobami, na které se uvedené předpisy nevztahují. V případě, že </w:t>
      </w:r>
      <w:r w:rsidR="00987EEA">
        <w:rPr>
          <w:rFonts w:ascii="Arial" w:hAnsi="Arial" w:cs="Arial"/>
        </w:rPr>
        <w:t xml:space="preserve">zhotovitel </w:t>
      </w:r>
      <w:r>
        <w:rPr>
          <w:rFonts w:ascii="Arial" w:hAnsi="Arial" w:cs="Arial"/>
        </w:rPr>
        <w:t>tuto povinnost nesplní, je objednatel oprávněn odstoupit od smlouvy.</w:t>
      </w:r>
    </w:p>
    <w:p w14:paraId="5855F97D" w14:textId="1E16F527" w:rsidR="00FD3213" w:rsidRDefault="00FD3213" w:rsidP="00FD3213">
      <w:pPr>
        <w:pStyle w:val="Bezmezer"/>
        <w:spacing w:after="120"/>
        <w:ind w:left="709" w:hanging="709"/>
        <w:jc w:val="both"/>
        <w:rPr>
          <w:rFonts w:ascii="Arial" w:hAnsi="Arial" w:cs="Arial"/>
        </w:rPr>
      </w:pPr>
      <w:r>
        <w:rPr>
          <w:rFonts w:ascii="Arial" w:hAnsi="Arial" w:cs="Arial"/>
        </w:rPr>
        <w:lastRenderedPageBreak/>
        <w:t xml:space="preserve">14.12.V případě pochybností ohledně uvedených povinností vyplývajících z právních předpisů upravujících střet zájmů a z předpisů upravujících mezinárodní sankce je </w:t>
      </w:r>
      <w:r w:rsidR="00987EEA">
        <w:rPr>
          <w:rFonts w:ascii="Arial" w:hAnsi="Arial" w:cs="Arial"/>
        </w:rPr>
        <w:t xml:space="preserve">zhotovitel </w:t>
      </w:r>
      <w:r>
        <w:rPr>
          <w:rFonts w:ascii="Arial" w:hAnsi="Arial" w:cs="Arial"/>
        </w:rPr>
        <w:t>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w:t>
      </w:r>
      <w:r w:rsidRPr="003C64A4">
        <w:rPr>
          <w:rFonts w:cs="Arial"/>
        </w:rPr>
        <w:lastRenderedPageBreak/>
        <w:t>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182A692D"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2E1197E0" w14:textId="690C8367"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022F21" w:rsidRPr="003C64A4">
        <w:rPr>
          <w:rFonts w:cs="Arial"/>
          <w:b/>
          <w:snapToGrid w:val="0"/>
        </w:rPr>
        <w:t xml:space="preserve">3 </w:t>
      </w:r>
      <w:r w:rsidRPr="003C64A4">
        <w:rPr>
          <w:rFonts w:cs="Arial"/>
          <w:b/>
          <w:snapToGrid w:val="0"/>
        </w:rPr>
        <w:t xml:space="preserve">% </w:t>
      </w:r>
      <w:r w:rsidR="00022F21" w:rsidRPr="003C64A4">
        <w:rPr>
          <w:rFonts w:cs="Arial"/>
          <w:b/>
          <w:snapToGrid w:val="0"/>
        </w:rPr>
        <w:t>z nabídkové ceny zhotovitele bez DPH uvedené v podané nabídce zhotovitele na plnění veřejné zakázky</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C16CDA" w:rsidRPr="003C64A4">
        <w:rPr>
          <w:rFonts w:cs="Arial"/>
          <w:snapToGrid w:val="0"/>
        </w:rPr>
        <w:t xml:space="preserve">do posledního dne lhůty </w:t>
      </w:r>
      <w:r w:rsidR="00022F21" w:rsidRPr="003C64A4">
        <w:rPr>
          <w:rFonts w:cs="Arial"/>
          <w:snapToGrid w:val="0"/>
        </w:rPr>
        <w:t xml:space="preserve">plnění </w:t>
      </w:r>
      <w:r w:rsidR="00C16CDA" w:rsidRPr="003C64A4">
        <w:rPr>
          <w:rFonts w:cs="Arial"/>
          <w:snapToGrid w:val="0"/>
        </w:rPr>
        <w:t>dle této smlouvy</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 této smlouvy právo na zaplacení smluvní pokuty</w:t>
      </w:r>
      <w:r w:rsidRPr="003C64A4">
        <w:rPr>
          <w:rFonts w:cs="Arial"/>
        </w:rPr>
        <w:t>.</w:t>
      </w:r>
      <w:r w:rsidR="00F03B61" w:rsidRPr="003C64A4">
        <w:rPr>
          <w:rFonts w:cs="Arial"/>
        </w:rPr>
        <w:t xml:space="preserve"> </w:t>
      </w:r>
    </w:p>
    <w:p w14:paraId="73FC2C83" w14:textId="4177FC08"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75760C" w:rsidRPr="003C64A4">
        <w:rPr>
          <w:rFonts w:cs="Arial"/>
          <w:snapToGrid w:val="0"/>
        </w:rPr>
        <w:t xml:space="preserve">nejpozději </w:t>
      </w:r>
      <w:r w:rsidR="00062DFE" w:rsidRPr="003C64A4">
        <w:rPr>
          <w:rFonts w:cs="Arial"/>
          <w:snapToGrid w:val="0"/>
        </w:rPr>
        <w:t xml:space="preserve">do </w:t>
      </w:r>
      <w:r w:rsidR="005D540B">
        <w:rPr>
          <w:rFonts w:cs="Arial"/>
          <w:snapToGrid w:val="0"/>
        </w:rPr>
        <w:t>1</w:t>
      </w:r>
      <w:r w:rsidR="00062DFE" w:rsidRPr="003C64A4">
        <w:rPr>
          <w:rFonts w:cs="Arial"/>
          <w:snapToGrid w:val="0"/>
        </w:rPr>
        <w:t>0 kalendářních dnů ode dne předání a převzetí staveniště</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w:t>
      </w:r>
      <w:r w:rsidR="008C3CAA" w:rsidRPr="003C64A4">
        <w:rPr>
          <w:rFonts w:cs="Arial"/>
          <w:snapToGrid w:val="0"/>
        </w:rPr>
        <w:lastRenderedPageBreak/>
        <w:t>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14:paraId="2C448A03"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5C6F68A2" w14:textId="454B8F1B"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390DFCFF"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68AF9CEC"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4240538" w14:textId="5DFD26CF"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64E8F601" w14:textId="27186809"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58327B33" w14:textId="47CC5D0C"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23AD3084" w14:textId="77301523"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 xml:space="preserve">na svůj náklad a 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w:t>
      </w:r>
      <w:r w:rsidR="00EE5DC4" w:rsidRPr="003C64A4">
        <w:rPr>
          <w:rFonts w:cs="Arial"/>
        </w:rPr>
        <w:lastRenderedPageBreak/>
        <w:t>smluvní pokuty z důvodu neplnění kterýchkoliv povinností zhotovitele, ke kterým se v rámci této smlouvy zavázal.</w:t>
      </w:r>
    </w:p>
    <w:p w14:paraId="462AFB63" w14:textId="60BF8F76"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022F21" w:rsidRPr="003C64A4">
        <w:rPr>
          <w:rFonts w:cs="Arial"/>
          <w:b/>
        </w:rPr>
        <w:t xml:space="preserve">3 </w:t>
      </w:r>
      <w:r w:rsidRPr="003C64A4">
        <w:rPr>
          <w:rFonts w:cs="Arial"/>
          <w:b/>
        </w:rPr>
        <w:t xml:space="preserve">% </w:t>
      </w:r>
      <w:r w:rsidR="00022F21" w:rsidRPr="003C64A4">
        <w:rPr>
          <w:rFonts w:cs="Arial"/>
          <w:b/>
        </w:rPr>
        <w:t xml:space="preserve"> z  </w:t>
      </w:r>
      <w:r w:rsidR="00022F21" w:rsidRPr="003C64A4">
        <w:rPr>
          <w:rFonts w:cs="Arial"/>
          <w:b/>
          <w:snapToGrid w:val="0"/>
        </w:rPr>
        <w:t>nabídkové ceny zhotovitele bez DPH uvedené v</w:t>
      </w:r>
      <w:r w:rsidR="003174C3">
        <w:rPr>
          <w:rFonts w:cs="Arial"/>
          <w:b/>
          <w:snapToGrid w:val="0"/>
        </w:rPr>
        <w:t> </w:t>
      </w:r>
      <w:r w:rsidR="00022F21" w:rsidRPr="003C64A4">
        <w:rPr>
          <w:rFonts w:cs="Arial"/>
          <w:b/>
          <w:snapToGrid w:val="0"/>
        </w:rPr>
        <w:t>podané nabídce zhotovitele na plnění veřejné zakázky</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11.7. této smlouvy). Tuto bankovní záruku může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79FAF115" w14:textId="0F3E2AB9"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xml:space="preserve">. Pokud zhotovitel tuto bankovní záruku či jiný zajišťovací institut ve sjednané výši a 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2AFFB6F4"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16.1.</w:t>
      </w:r>
      <w:r w:rsidR="00CD490C" w:rsidRPr="003C64A4">
        <w:rPr>
          <w:rFonts w:cs="Arial"/>
        </w:rPr>
        <w:t xml:space="preserve"> této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3A6A441C"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lastRenderedPageBreak/>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14:paraId="26B0B6D8" w14:textId="5E3F2EEB"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646330B1" w14:textId="0C34FAEA"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8153D9" w:rsidRPr="003C64A4">
        <w:rPr>
          <w:rFonts w:cs="Arial"/>
        </w:rPr>
        <w:t xml:space="preserve">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0DFAD1D" w14:textId="542505D2" w:rsidR="0018114A" w:rsidRPr="00BD76AD" w:rsidRDefault="0018114A" w:rsidP="00BD76AD">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BD76AD" w:rsidRPr="00BD76AD">
        <w:rPr>
          <w:rFonts w:cs="Arial"/>
          <w:b/>
        </w:rPr>
        <w:t>5 000 000</w:t>
      </w:r>
      <w:r w:rsidR="00FA7ECE" w:rsidRPr="00BD76AD">
        <w:rPr>
          <w:rFonts w:cs="Arial"/>
          <w:b/>
        </w:rPr>
        <w:t xml:space="preserve"> </w:t>
      </w:r>
      <w:r w:rsidRPr="00BD76AD">
        <w:rPr>
          <w:rFonts w:cs="Arial"/>
          <w:b/>
        </w:rPr>
        <w:t xml:space="preserve">Kč </w:t>
      </w:r>
      <w:r w:rsidRPr="00BD76AD">
        <w:rPr>
          <w:rFonts w:cs="Arial"/>
        </w:rPr>
        <w:t xml:space="preserve">(slovy: </w:t>
      </w:r>
      <w:r w:rsidR="00BD76AD" w:rsidRPr="00BD76AD">
        <w:rPr>
          <w:rFonts w:cs="Arial"/>
        </w:rPr>
        <w:t>pět mili</w:t>
      </w:r>
      <w:r w:rsidR="00BD76AD">
        <w:rPr>
          <w:rFonts w:cs="Arial"/>
        </w:rPr>
        <w:t xml:space="preserve">onů </w:t>
      </w:r>
      <w:r w:rsidR="00497272" w:rsidRPr="003C64A4">
        <w:rPr>
          <w:rFonts w:cs="Arial"/>
        </w:rPr>
        <w:t>korun českých</w:t>
      </w:r>
      <w:r w:rsidRPr="003C64A4">
        <w:rPr>
          <w:rFonts w:cs="Arial"/>
        </w:rPr>
        <w:t>).</w:t>
      </w:r>
    </w:p>
    <w:p w14:paraId="2000D86D" w14:textId="0C5475BC"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BD76AD">
        <w:rPr>
          <w:rFonts w:cs="Arial"/>
        </w:rPr>
        <w:t xml:space="preserve"> odst. 17.1. a odst.</w:t>
      </w:r>
      <w:r w:rsidRPr="003C64A4">
        <w:rPr>
          <w:rFonts w:cs="Arial"/>
        </w:rPr>
        <w:t xml:space="preserve">. </w:t>
      </w:r>
    </w:p>
    <w:p w14:paraId="5B7B8B7D" w14:textId="0F9D3A4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w:t>
      </w:r>
      <w:r w:rsidR="00BD76AD">
        <w:rPr>
          <w:rFonts w:cs="Arial"/>
        </w:rPr>
        <w:t>sti uvedené v čl. 17. odst. 17.2</w:t>
      </w:r>
      <w:r w:rsidRPr="003C64A4">
        <w:rPr>
          <w:rFonts w:cs="Arial"/>
        </w:rPr>
        <w:t xml:space="preserve">.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lastRenderedPageBreak/>
        <w:t>ZZVZ</w:t>
      </w:r>
      <w:r w:rsidR="00F13D94" w:rsidRPr="003C64A4">
        <w:rPr>
          <w:rFonts w:cs="Arial"/>
        </w:rPr>
        <w:t xml:space="preserve"> a této smlouvy</w:t>
      </w:r>
      <w:r w:rsidRPr="003C64A4">
        <w:rPr>
          <w:rFonts w:cs="Arial"/>
        </w:rPr>
        <w:t>.</w:t>
      </w:r>
    </w:p>
    <w:p w14:paraId="2DA3211A" w14:textId="6D6E9F12"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00BD76AD">
        <w:rPr>
          <w:rFonts w:cs="Arial"/>
        </w:rPr>
        <w:t xml:space="preserve">odstavce 17.1. </w:t>
      </w:r>
      <w:r w:rsidRPr="003C64A4">
        <w:rPr>
          <w:rFonts w:cs="Arial"/>
        </w:rPr>
        <w:t xml:space="preserve">tohoto čl. 17.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18.5. trvá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574312C6" w14:textId="0478DED5" w:rsidR="0018114A" w:rsidRPr="00BD76AD" w:rsidRDefault="00284711" w:rsidP="00BD76AD">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37BCE0AB"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7711D81F" w14:textId="79F9901E" w:rsidR="008F6081" w:rsidRPr="003C64A4" w:rsidRDefault="008F6081" w:rsidP="00D47124">
      <w:pPr>
        <w:spacing w:after="120" w:line="240" w:lineRule="auto"/>
        <w:ind w:left="709"/>
        <w:jc w:val="both"/>
        <w:rPr>
          <w:rFonts w:cs="Arial"/>
        </w:rPr>
      </w:pPr>
      <w:r w:rsidRPr="00BD76AD">
        <w:rPr>
          <w:rFonts w:cs="Arial"/>
        </w:rPr>
        <w:t>V případě elektronického uzavírání smluv musí být tyto smlouvy podepsány oprávněnými zástupci smluvních stran, a to elektronickými prostředky za použití uznávaného elektroni</w:t>
      </w:r>
      <w:r w:rsidR="00C522FA" w:rsidRPr="00BD76AD">
        <w:rPr>
          <w:rFonts w:cs="Arial"/>
        </w:rPr>
        <w:t>ckého podpisu.</w:t>
      </w:r>
      <w:r>
        <w:rPr>
          <w:rFonts w:cs="Arial"/>
        </w:rPr>
        <w:t xml:space="preserve">  </w:t>
      </w:r>
    </w:p>
    <w:p w14:paraId="7C1056A1" w14:textId="60891F0C"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w:t>
      </w:r>
      <w:r w:rsidR="00B77E58">
        <w:rPr>
          <w:rFonts w:cs="Arial"/>
        </w:rPr>
        <w:t>á</w:t>
      </w:r>
      <w:r w:rsidRPr="003C64A4">
        <w:rPr>
          <w:rFonts w:cs="Arial"/>
        </w:rPr>
        <w:t xml:space="preserve">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44C23942"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r w:rsidR="00B77E58">
        <w:rPr>
          <w:rFonts w:cs="Arial"/>
        </w:rPr>
        <w:t>;</w:t>
      </w:r>
    </w:p>
    <w:p w14:paraId="38FC3AE6" w14:textId="77777777" w:rsidR="000549A4" w:rsidRPr="003C64A4" w:rsidRDefault="000549A4"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3F6C68F0" w14:textId="7603DA0A"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lastRenderedPageBreak/>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3D02A1CB" w14:textId="6A1B8146"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nezbytnou součinnost, informace a dokumentaci včetně účetních dokladů týkající</w:t>
      </w:r>
      <w:r w:rsidR="00B77E58">
        <w:rPr>
          <w:rFonts w:cs="Arial"/>
        </w:rPr>
        <w:t>ch</w:t>
      </w:r>
      <w:r w:rsidRPr="003C64A4">
        <w:rPr>
          <w:rFonts w:cs="Arial"/>
        </w:rPr>
        <w:t xml:space="preserve"> se plnění této Smlouvy orgánům provádějícím audit nebo kontrolu předmětu plnění a umožnit jim vstup do svých objektů, ve kterých se předmět smlouvy realizuje, </w:t>
      </w:r>
    </w:p>
    <w:p w14:paraId="2905C416" w14:textId="49C174AA" w:rsidR="000549A4" w:rsidRPr="00C347E8"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uchovávat veškerou dokumentaci související s předm</w:t>
      </w:r>
      <w:bookmarkStart w:id="2" w:name="_GoBack"/>
      <w:bookmarkEnd w:id="2"/>
      <w:r w:rsidRPr="00C347E8">
        <w:rPr>
          <w:rFonts w:cs="Arial"/>
        </w:rPr>
        <w:t xml:space="preserve">ětem této </w:t>
      </w:r>
      <w:r w:rsidR="007F1B86" w:rsidRPr="00C347E8">
        <w:rPr>
          <w:rFonts w:cs="Arial"/>
        </w:rPr>
        <w:t>S</w:t>
      </w:r>
      <w:r w:rsidRPr="00C347E8">
        <w:rPr>
          <w:rFonts w:cs="Arial"/>
        </w:rPr>
        <w:t xml:space="preserve">mlouvy, a to do </w:t>
      </w:r>
      <w:r w:rsidR="00C347E8" w:rsidRPr="00C347E8">
        <w:rPr>
          <w:rFonts w:cs="Arial"/>
        </w:rPr>
        <w:t>31. 12. 2035</w:t>
      </w:r>
    </w:p>
    <w:p w14:paraId="5D404393" w14:textId="314A5297"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C347E8">
        <w:rPr>
          <w:rFonts w:cs="Arial"/>
        </w:rPr>
        <w:t xml:space="preserve">dále je zhotovitel povinen minimálně do </w:t>
      </w:r>
      <w:r w:rsidR="00C347E8" w:rsidRPr="00C347E8">
        <w:rPr>
          <w:rFonts w:cs="Arial"/>
        </w:rPr>
        <w:t>31. 12. 2035</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39C1CFFA" w14:textId="07DCE43B"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4C58D997"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lastRenderedPageBreak/>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 xml:space="preserve">registru smluv pak zajistí </w:t>
      </w:r>
      <w:r w:rsidR="0041141D">
        <w:rPr>
          <w:rFonts w:cs="Arial"/>
        </w:rPr>
        <w:t>s</w:t>
      </w:r>
      <w:r w:rsidR="0018114A" w:rsidRPr="003C64A4">
        <w:rPr>
          <w:rFonts w:cs="Arial"/>
        </w:rPr>
        <w:t>tatutární město Jihlava.</w:t>
      </w:r>
    </w:p>
    <w:p w14:paraId="1909EBFC" w14:textId="1B9A30A4" w:rsidR="00BC235C" w:rsidRPr="003C64A4" w:rsidRDefault="00C23559" w:rsidP="00551F11">
      <w:pPr>
        <w:pStyle w:val="Odstavecseseznamem"/>
        <w:numPr>
          <w:ilvl w:val="1"/>
          <w:numId w:val="7"/>
        </w:numPr>
        <w:spacing w:after="120" w:line="240" w:lineRule="auto"/>
        <w:ind w:left="709" w:hanging="709"/>
        <w:contextualSpacing w:val="0"/>
        <w:jc w:val="both"/>
        <w:rPr>
          <w:rFonts w:cs="Arial"/>
        </w:rPr>
      </w:pPr>
      <w:r>
        <w:rPr>
          <w:rFonts w:cs="Arial"/>
        </w:rPr>
        <w:t xml:space="preserve">Tato smlouva nabývá platnosti </w:t>
      </w:r>
      <w:r w:rsidR="00BC235C" w:rsidRPr="003C64A4">
        <w:rPr>
          <w:rFonts w:cs="Arial"/>
        </w:rPr>
        <w:t>dnem jejího podpisu poslední ze smluvních stran a účinnost</w:t>
      </w:r>
      <w:r>
        <w:rPr>
          <w:rFonts w:cs="Arial"/>
        </w:rPr>
        <w:t xml:space="preserve"> této </w:t>
      </w:r>
      <w:r w:rsidR="00BC235C" w:rsidRPr="003C64A4">
        <w:rPr>
          <w:rFonts w:cs="Arial"/>
        </w:rPr>
        <w:t xml:space="preserve"> smlouv</w:t>
      </w:r>
      <w:r>
        <w:rPr>
          <w:rFonts w:cs="Arial"/>
        </w:rPr>
        <w:t>y</w:t>
      </w:r>
      <w:r w:rsidR="00BC235C" w:rsidRPr="003C64A4">
        <w:rPr>
          <w:rFonts w:cs="Arial"/>
        </w:rPr>
        <w:t xml:space="preserve"> nastává dnem jejího </w:t>
      </w:r>
      <w:r w:rsidR="00B66B74" w:rsidRPr="003C64A4">
        <w:rPr>
          <w:rFonts w:cs="Arial"/>
        </w:rPr>
        <w:t>u</w:t>
      </w:r>
      <w:r w:rsidR="00BC235C" w:rsidRPr="003C64A4">
        <w:rPr>
          <w:rFonts w:cs="Arial"/>
        </w:rPr>
        <w:t>veřejnění v registru smluv v souladu se zákonem o</w:t>
      </w:r>
      <w:r w:rsidR="00B37274" w:rsidRPr="003C64A4">
        <w:rPr>
          <w:rFonts w:cs="Arial"/>
        </w:rPr>
        <w:t> </w:t>
      </w:r>
      <w:r w:rsidR="00BC235C"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68EA013B" w:rsidR="0018114A" w:rsidRPr="00BD76AD"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BD76AD">
        <w:rPr>
          <w:rFonts w:cs="Arial"/>
        </w:rPr>
        <w:t>Smluvní strany konstatují</w:t>
      </w:r>
      <w:r w:rsidR="0018114A" w:rsidRPr="00BD76AD">
        <w:rPr>
          <w:rFonts w:cs="Arial"/>
        </w:rPr>
        <w:t>, že tato smlouva byla vyhotovena v</w:t>
      </w:r>
      <w:r w:rsidR="007C52A3" w:rsidRPr="00BD76AD">
        <w:rPr>
          <w:rFonts w:cs="Arial"/>
        </w:rPr>
        <w:t>e</w:t>
      </w:r>
      <w:r w:rsidR="0018114A" w:rsidRPr="00BD76AD">
        <w:rPr>
          <w:rFonts w:cs="Arial"/>
        </w:rPr>
        <w:t xml:space="preserve"> </w:t>
      </w:r>
      <w:r w:rsidR="00127567" w:rsidRPr="00BD76AD">
        <w:rPr>
          <w:rFonts w:cs="Arial"/>
        </w:rPr>
        <w:t>třech</w:t>
      </w:r>
      <w:r w:rsidR="0018114A" w:rsidRPr="00BD76AD">
        <w:rPr>
          <w:rFonts w:cs="Arial"/>
        </w:rPr>
        <w:t xml:space="preserve"> stejnopis</w:t>
      </w:r>
      <w:r w:rsidRPr="00BD76AD">
        <w:rPr>
          <w:rFonts w:cs="Arial"/>
        </w:rPr>
        <w:t xml:space="preserve">ech, z nichž objednatel obdrží </w:t>
      </w:r>
      <w:r w:rsidR="00127567" w:rsidRPr="00BD76AD">
        <w:rPr>
          <w:rFonts w:cs="Arial"/>
        </w:rPr>
        <w:t>dvě</w:t>
      </w:r>
      <w:r w:rsidR="0018114A" w:rsidRPr="00BD76AD">
        <w:rPr>
          <w:rFonts w:cs="Arial"/>
        </w:rPr>
        <w:t xml:space="preserve"> vyhotovení a zhotovitel </w:t>
      </w:r>
      <w:r w:rsidRPr="00BD76AD">
        <w:rPr>
          <w:rFonts w:cs="Arial"/>
        </w:rPr>
        <w:t>jedno vyhotovení</w:t>
      </w:r>
      <w:r w:rsidR="0018114A" w:rsidRPr="00BD76AD">
        <w:rPr>
          <w:rFonts w:cs="Arial"/>
        </w:rPr>
        <w:t>. Každý stejnopis má</w:t>
      </w:r>
      <w:r w:rsidR="00B878AB" w:rsidRPr="00BD76AD">
        <w:rPr>
          <w:rFonts w:cs="Arial"/>
        </w:rPr>
        <w:t xml:space="preserve"> právní sílu originálu. / </w:t>
      </w:r>
      <w:r w:rsidR="00B878AB" w:rsidRPr="00BD76AD">
        <w:rPr>
          <w:rFonts w:cs="Arial"/>
          <w:i/>
        </w:rPr>
        <w:t>Tato smlouva byla oprávněnými zástupci smluvních stran podepsána elektronickými prostředky za použití uznávaného elektronického podpisu.</w:t>
      </w:r>
      <w:r w:rsidR="00B878AB" w:rsidRPr="00BD76AD">
        <w:rPr>
          <w:rFonts w:cs="Arial"/>
        </w:rPr>
        <w:t xml:space="preserve"> </w:t>
      </w:r>
    </w:p>
    <w:p w14:paraId="50330F60" w14:textId="2BEA73AA"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w:t>
      </w:r>
      <w:r w:rsidR="0041141D">
        <w:rPr>
          <w:rFonts w:cs="Arial"/>
        </w:rPr>
        <w:t>ů</w:t>
      </w:r>
      <w:r w:rsidRPr="003C64A4">
        <w:rPr>
          <w:rFonts w:cs="Arial"/>
        </w:rPr>
        <w:t>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w:t>
      </w:r>
      <w:r w:rsidR="00547B78" w:rsidRPr="003C64A4">
        <w:rPr>
          <w:rFonts w:cs="Arial"/>
        </w:rPr>
        <w:lastRenderedPageBreak/>
        <w:t>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11B4C71" w14:textId="37BC05B3"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BB4BAFA" w14:textId="5AB9D932" w:rsidR="00EC6ECB" w:rsidRDefault="00EC6ECB" w:rsidP="006545C3">
      <w:pPr>
        <w:spacing w:before="480"/>
        <w:jc w:val="both"/>
      </w:pPr>
    </w:p>
    <w:p w14:paraId="70E824C0"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14D6D16A" w14:textId="77777777" w:rsidR="006545C3" w:rsidRDefault="006545C3" w:rsidP="006545C3">
      <w:pPr>
        <w:tabs>
          <w:tab w:val="center" w:pos="2268"/>
          <w:tab w:val="center" w:pos="7371"/>
        </w:tabs>
        <w:autoSpaceDE w:val="0"/>
        <w:autoSpaceDN w:val="0"/>
        <w:spacing w:after="0" w:line="240" w:lineRule="auto"/>
        <w:rPr>
          <w:rFonts w:cs="Arial"/>
        </w:rPr>
      </w:pPr>
    </w:p>
    <w:p w14:paraId="102C9485" w14:textId="77777777" w:rsidR="006545C3" w:rsidRDefault="006545C3" w:rsidP="006545C3">
      <w:pPr>
        <w:tabs>
          <w:tab w:val="center" w:pos="2268"/>
          <w:tab w:val="center" w:pos="7371"/>
        </w:tabs>
        <w:autoSpaceDE w:val="0"/>
        <w:autoSpaceDN w:val="0"/>
        <w:spacing w:after="0" w:line="240" w:lineRule="auto"/>
        <w:rPr>
          <w:rFonts w:cs="Arial"/>
        </w:rPr>
      </w:pPr>
    </w:p>
    <w:p w14:paraId="194A70F6" w14:textId="77777777" w:rsidR="006545C3" w:rsidRDefault="006545C3" w:rsidP="006545C3">
      <w:pPr>
        <w:tabs>
          <w:tab w:val="center" w:pos="2268"/>
          <w:tab w:val="center" w:pos="7371"/>
        </w:tabs>
        <w:autoSpaceDE w:val="0"/>
        <w:autoSpaceDN w:val="0"/>
        <w:spacing w:after="0" w:line="240" w:lineRule="auto"/>
        <w:rPr>
          <w:rFonts w:cs="Arial"/>
        </w:rPr>
      </w:pPr>
    </w:p>
    <w:p w14:paraId="57DC3B26" w14:textId="77777777" w:rsidR="006545C3" w:rsidRDefault="006545C3" w:rsidP="006545C3">
      <w:pPr>
        <w:tabs>
          <w:tab w:val="center" w:pos="2268"/>
          <w:tab w:val="center" w:pos="7371"/>
        </w:tabs>
        <w:autoSpaceDE w:val="0"/>
        <w:autoSpaceDN w:val="0"/>
        <w:spacing w:after="0" w:line="240" w:lineRule="auto"/>
        <w:rPr>
          <w:rFonts w:cs="Arial"/>
        </w:rPr>
      </w:pPr>
    </w:p>
    <w:p w14:paraId="36D5F9F8" w14:textId="77777777" w:rsidR="006545C3" w:rsidRDefault="006545C3" w:rsidP="006545C3">
      <w:pPr>
        <w:tabs>
          <w:tab w:val="center" w:pos="2268"/>
          <w:tab w:val="center" w:pos="7371"/>
        </w:tabs>
        <w:autoSpaceDE w:val="0"/>
        <w:autoSpaceDN w:val="0"/>
        <w:spacing w:after="0" w:line="240" w:lineRule="auto"/>
        <w:rPr>
          <w:rFonts w:cs="Arial"/>
        </w:rPr>
      </w:pPr>
    </w:p>
    <w:p w14:paraId="49E37EC7" w14:textId="77777777" w:rsidR="006545C3" w:rsidRDefault="006545C3" w:rsidP="006545C3">
      <w:pPr>
        <w:tabs>
          <w:tab w:val="center" w:pos="2268"/>
          <w:tab w:val="center" w:pos="7371"/>
        </w:tabs>
        <w:autoSpaceDE w:val="0"/>
        <w:autoSpaceDN w:val="0"/>
        <w:spacing w:after="0" w:line="240" w:lineRule="auto"/>
        <w:rPr>
          <w:rFonts w:cs="Arial"/>
        </w:rPr>
      </w:pPr>
    </w:p>
    <w:p w14:paraId="37837069" w14:textId="77777777" w:rsidR="006545C3" w:rsidRPr="000B46C7" w:rsidRDefault="006545C3" w:rsidP="006545C3">
      <w:pPr>
        <w:tabs>
          <w:tab w:val="center" w:pos="1843"/>
          <w:tab w:val="center" w:pos="2127"/>
          <w:tab w:val="center" w:pos="2268"/>
          <w:tab w:val="center" w:pos="7371"/>
        </w:tabs>
        <w:autoSpaceDE w:val="0"/>
        <w:autoSpaceDN w:val="0"/>
        <w:spacing w:after="0" w:line="240" w:lineRule="auto"/>
        <w:rPr>
          <w:rFonts w:cs="Arial"/>
        </w:rPr>
      </w:pPr>
    </w:p>
    <w:p w14:paraId="487C36FF"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6056C015" w14:textId="77777777" w:rsidR="006545C3" w:rsidRPr="006701E9" w:rsidRDefault="006545C3" w:rsidP="006545C3">
      <w:pPr>
        <w:tabs>
          <w:tab w:val="center" w:pos="2268"/>
          <w:tab w:val="center" w:pos="7371"/>
        </w:tabs>
        <w:spacing w:after="0" w:line="240" w:lineRule="auto"/>
        <w:rPr>
          <w:rFonts w:cs="Arial"/>
        </w:rPr>
      </w:pPr>
      <w:r w:rsidRPr="000B46C7">
        <w:rPr>
          <w:rFonts w:cs="Arial"/>
        </w:rPr>
        <w:tab/>
        <w:t>Objednatel</w:t>
      </w:r>
      <w:r>
        <w:rPr>
          <w:rFonts w:cs="Arial"/>
        </w:rPr>
        <w:tab/>
        <w:t>Zhotovitel</w:t>
      </w:r>
    </w:p>
    <w:p w14:paraId="26CE4907" w14:textId="77777777" w:rsidR="006545C3" w:rsidRPr="00FF77DF" w:rsidRDefault="006545C3" w:rsidP="006545C3">
      <w:pPr>
        <w:spacing w:before="480"/>
        <w:jc w:val="both"/>
      </w:pPr>
    </w:p>
    <w:sectPr w:rsidR="006545C3" w:rsidRPr="00FF77DF" w:rsidSect="00D35CBB">
      <w:footerReference w:type="default" r:id="rId8"/>
      <w:headerReference w:type="first" r:id="rId9"/>
      <w:pgSz w:w="11906" w:h="16838"/>
      <w:pgMar w:top="720" w:right="720" w:bottom="993" w:left="720"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1F56" w14:textId="77777777" w:rsidR="00D66A13" w:rsidRDefault="00D66A13" w:rsidP="006B125D">
      <w:pPr>
        <w:spacing w:after="0" w:line="240" w:lineRule="auto"/>
      </w:pPr>
      <w:r>
        <w:separator/>
      </w:r>
    </w:p>
  </w:endnote>
  <w:endnote w:type="continuationSeparator" w:id="0">
    <w:p w14:paraId="7D1EF220" w14:textId="77777777" w:rsidR="00D66A13" w:rsidRDefault="00D66A13"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Content>
      <w:p w14:paraId="55F5058E" w14:textId="29699DD8" w:rsidR="00D66A13" w:rsidRDefault="00D66A13">
        <w:pPr>
          <w:pStyle w:val="Zpat"/>
          <w:jc w:val="center"/>
        </w:pPr>
        <w:r>
          <w:fldChar w:fldCharType="begin"/>
        </w:r>
        <w:r>
          <w:instrText>PAGE   \* MERGEFORMAT</w:instrText>
        </w:r>
        <w:r>
          <w:fldChar w:fldCharType="separate"/>
        </w:r>
        <w:r w:rsidR="00DA3764">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7761" w14:textId="77777777" w:rsidR="00D66A13" w:rsidRDefault="00D66A13" w:rsidP="006B125D">
      <w:pPr>
        <w:spacing w:after="0" w:line="240" w:lineRule="auto"/>
      </w:pPr>
      <w:r>
        <w:separator/>
      </w:r>
    </w:p>
  </w:footnote>
  <w:footnote w:type="continuationSeparator" w:id="0">
    <w:p w14:paraId="2A56C2D6" w14:textId="77777777" w:rsidR="00D66A13" w:rsidRDefault="00D66A13"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D66A13" w:rsidRDefault="00D66A13"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D66A13" w:rsidRPr="00393BD9" w:rsidRDefault="00D66A13"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D66A13" w:rsidRDefault="00D66A13"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D66A13" w:rsidRPr="00393BD9" w:rsidRDefault="00D66A13"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D66A13" w:rsidRPr="008B5970" w:rsidRDefault="00D66A13"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637D7C"/>
    <w:multiLevelType w:val="multilevel"/>
    <w:tmpl w:val="A476F29C"/>
    <w:lvl w:ilvl="0">
      <w:start w:val="4"/>
      <w:numFmt w:val="decimal"/>
      <w:lvlText w:val="%1."/>
      <w:lvlJc w:val="left"/>
      <w:pPr>
        <w:ind w:left="360" w:hanging="360"/>
      </w:pPr>
      <w:rPr>
        <w:rFonts w:ascii="Arial" w:hAnsi="Arial" w:hint="default"/>
        <w:sz w:val="22"/>
      </w:rPr>
    </w:lvl>
    <w:lvl w:ilvl="1">
      <w:start w:val="3"/>
      <w:numFmt w:val="decimal"/>
      <w:lvlText w:val="%1.%2."/>
      <w:lvlJc w:val="left"/>
      <w:pPr>
        <w:ind w:left="7165" w:hanging="360"/>
      </w:pPr>
      <w:rPr>
        <w:rFonts w:ascii="Arial" w:hAnsi="Arial" w:hint="default"/>
        <w:sz w:val="22"/>
      </w:rPr>
    </w:lvl>
    <w:lvl w:ilvl="2">
      <w:start w:val="1"/>
      <w:numFmt w:val="decimal"/>
      <w:lvlText w:val="%1.%2.%3."/>
      <w:lvlJc w:val="left"/>
      <w:pPr>
        <w:ind w:left="14330" w:hanging="720"/>
      </w:pPr>
      <w:rPr>
        <w:rFonts w:ascii="Arial" w:hAnsi="Arial" w:hint="default"/>
        <w:sz w:val="22"/>
      </w:rPr>
    </w:lvl>
    <w:lvl w:ilvl="3">
      <w:start w:val="1"/>
      <w:numFmt w:val="decimal"/>
      <w:lvlText w:val="%1.%2.%3.%4."/>
      <w:lvlJc w:val="left"/>
      <w:pPr>
        <w:ind w:left="21135" w:hanging="720"/>
      </w:pPr>
      <w:rPr>
        <w:rFonts w:ascii="Arial" w:hAnsi="Arial" w:hint="default"/>
        <w:sz w:val="22"/>
      </w:rPr>
    </w:lvl>
    <w:lvl w:ilvl="4">
      <w:start w:val="1"/>
      <w:numFmt w:val="decimal"/>
      <w:lvlText w:val="%1.%2.%3.%4.%5."/>
      <w:lvlJc w:val="left"/>
      <w:pPr>
        <w:ind w:left="28300" w:hanging="1080"/>
      </w:pPr>
      <w:rPr>
        <w:rFonts w:ascii="Arial" w:hAnsi="Arial" w:hint="default"/>
        <w:sz w:val="22"/>
      </w:rPr>
    </w:lvl>
    <w:lvl w:ilvl="5">
      <w:start w:val="1"/>
      <w:numFmt w:val="decimal"/>
      <w:lvlText w:val="%1.%2.%3.%4.%5.%6."/>
      <w:lvlJc w:val="left"/>
      <w:pPr>
        <w:ind w:left="-30431" w:hanging="1080"/>
      </w:pPr>
      <w:rPr>
        <w:rFonts w:ascii="Arial" w:hAnsi="Arial" w:hint="default"/>
        <w:sz w:val="22"/>
      </w:rPr>
    </w:lvl>
    <w:lvl w:ilvl="6">
      <w:start w:val="1"/>
      <w:numFmt w:val="decimal"/>
      <w:lvlText w:val="%1.%2.%3.%4.%5.%6.%7."/>
      <w:lvlJc w:val="left"/>
      <w:pPr>
        <w:ind w:left="-23626" w:hanging="1080"/>
      </w:pPr>
      <w:rPr>
        <w:rFonts w:ascii="Arial" w:hAnsi="Arial" w:hint="default"/>
        <w:sz w:val="22"/>
      </w:rPr>
    </w:lvl>
    <w:lvl w:ilvl="7">
      <w:start w:val="1"/>
      <w:numFmt w:val="decimal"/>
      <w:lvlText w:val="%1.%2.%3.%4.%5.%6.%7.%8."/>
      <w:lvlJc w:val="left"/>
      <w:pPr>
        <w:ind w:left="-16461" w:hanging="1440"/>
      </w:pPr>
      <w:rPr>
        <w:rFonts w:ascii="Arial" w:hAnsi="Arial" w:hint="default"/>
        <w:sz w:val="22"/>
      </w:rPr>
    </w:lvl>
    <w:lvl w:ilvl="8">
      <w:start w:val="1"/>
      <w:numFmt w:val="decimal"/>
      <w:lvlText w:val="%1.%2.%3.%4.%5.%6.%7.%8.%9."/>
      <w:lvlJc w:val="left"/>
      <w:pPr>
        <w:ind w:left="-9656" w:hanging="1440"/>
      </w:pPr>
      <w:rPr>
        <w:rFonts w:ascii="Arial" w:hAnsi="Arial" w:hint="default"/>
        <w:sz w:val="22"/>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4CD87CCC"/>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9552ED7"/>
    <w:multiLevelType w:val="hybridMultilevel"/>
    <w:tmpl w:val="A0544A12"/>
    <w:lvl w:ilvl="0" w:tplc="0405000F">
      <w:start w:val="1"/>
      <w:numFmt w:val="decimal"/>
      <w:lvlText w:val="%1."/>
      <w:lvlJc w:val="left"/>
      <w:pPr>
        <w:ind w:left="360" w:hanging="360"/>
      </w:p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47"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9"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50"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7"/>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1"/>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2"/>
  </w:num>
  <w:num w:numId="42">
    <w:abstractNumId w:val="11"/>
  </w:num>
  <w:num w:numId="43">
    <w:abstractNumId w:val="29"/>
  </w:num>
  <w:num w:numId="44">
    <w:abstractNumId w:val="16"/>
  </w:num>
  <w:num w:numId="45">
    <w:abstractNumId w:val="50"/>
  </w:num>
  <w:num w:numId="46">
    <w:abstractNumId w:val="48"/>
  </w:num>
  <w:num w:numId="47">
    <w:abstractNumId w:val="49"/>
  </w:num>
  <w:num w:numId="48">
    <w:abstractNumId w:val="9"/>
  </w:num>
  <w:num w:numId="49">
    <w:abstractNumId w:val="27"/>
  </w:num>
  <w:num w:numId="50">
    <w:abstractNumId w:val="18"/>
  </w:num>
  <w:num w:numId="51">
    <w:abstractNumId w:val="8"/>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is7txelNaeptT2hqHxfkQaXNgHQvbWmohRBiLbmJhphMOKQl+WLmZThro/X2fg/jlsuZNVb+a9viVC2/GoauLA==" w:salt="HoDDeNnaqOM9Wjr25NNy5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797"/>
    <w:rsid w:val="00006377"/>
    <w:rsid w:val="000138AA"/>
    <w:rsid w:val="00015A1C"/>
    <w:rsid w:val="000219CE"/>
    <w:rsid w:val="00022F21"/>
    <w:rsid w:val="00023CDF"/>
    <w:rsid w:val="000266EF"/>
    <w:rsid w:val="0003013E"/>
    <w:rsid w:val="0003027C"/>
    <w:rsid w:val="0003183B"/>
    <w:rsid w:val="00031FB7"/>
    <w:rsid w:val="00032F0F"/>
    <w:rsid w:val="0003406A"/>
    <w:rsid w:val="00037155"/>
    <w:rsid w:val="00037C14"/>
    <w:rsid w:val="000402AA"/>
    <w:rsid w:val="00041D4B"/>
    <w:rsid w:val="00041E7D"/>
    <w:rsid w:val="00042535"/>
    <w:rsid w:val="00042877"/>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35C7"/>
    <w:rsid w:val="0007507B"/>
    <w:rsid w:val="000763CE"/>
    <w:rsid w:val="0007783D"/>
    <w:rsid w:val="000800C9"/>
    <w:rsid w:val="00080B85"/>
    <w:rsid w:val="00080D48"/>
    <w:rsid w:val="000821D4"/>
    <w:rsid w:val="00083666"/>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1BCC"/>
    <w:rsid w:val="000A2245"/>
    <w:rsid w:val="000A3BC3"/>
    <w:rsid w:val="000A3E59"/>
    <w:rsid w:val="000B268B"/>
    <w:rsid w:val="000B3545"/>
    <w:rsid w:val="000B3714"/>
    <w:rsid w:val="000B3FAC"/>
    <w:rsid w:val="000B5B00"/>
    <w:rsid w:val="000B7641"/>
    <w:rsid w:val="000C0002"/>
    <w:rsid w:val="000C0C24"/>
    <w:rsid w:val="000C77F9"/>
    <w:rsid w:val="000D269C"/>
    <w:rsid w:val="000D5E86"/>
    <w:rsid w:val="000D62BE"/>
    <w:rsid w:val="000E1415"/>
    <w:rsid w:val="000E379B"/>
    <w:rsid w:val="000E3C46"/>
    <w:rsid w:val="000E7F70"/>
    <w:rsid w:val="000F13BE"/>
    <w:rsid w:val="000F3AA4"/>
    <w:rsid w:val="000F3AC0"/>
    <w:rsid w:val="000F3FEC"/>
    <w:rsid w:val="000F7CED"/>
    <w:rsid w:val="00100CCB"/>
    <w:rsid w:val="00100DD5"/>
    <w:rsid w:val="00102D0C"/>
    <w:rsid w:val="001034C7"/>
    <w:rsid w:val="00103761"/>
    <w:rsid w:val="00103F0B"/>
    <w:rsid w:val="00104F77"/>
    <w:rsid w:val="00114DF3"/>
    <w:rsid w:val="00116034"/>
    <w:rsid w:val="00123169"/>
    <w:rsid w:val="001251F9"/>
    <w:rsid w:val="00127567"/>
    <w:rsid w:val="0013102A"/>
    <w:rsid w:val="001318EC"/>
    <w:rsid w:val="00131C68"/>
    <w:rsid w:val="00131EF8"/>
    <w:rsid w:val="0013225C"/>
    <w:rsid w:val="001337EC"/>
    <w:rsid w:val="00134636"/>
    <w:rsid w:val="00136AC3"/>
    <w:rsid w:val="0013740E"/>
    <w:rsid w:val="00137CF7"/>
    <w:rsid w:val="001428ED"/>
    <w:rsid w:val="00145A93"/>
    <w:rsid w:val="00146433"/>
    <w:rsid w:val="0015105F"/>
    <w:rsid w:val="0015242D"/>
    <w:rsid w:val="00156505"/>
    <w:rsid w:val="00160B22"/>
    <w:rsid w:val="001626AF"/>
    <w:rsid w:val="00162D3E"/>
    <w:rsid w:val="00167B2D"/>
    <w:rsid w:val="00171159"/>
    <w:rsid w:val="0017310B"/>
    <w:rsid w:val="0017463B"/>
    <w:rsid w:val="0017652F"/>
    <w:rsid w:val="00180AB3"/>
    <w:rsid w:val="0018114A"/>
    <w:rsid w:val="00181636"/>
    <w:rsid w:val="00182654"/>
    <w:rsid w:val="00183E22"/>
    <w:rsid w:val="001861C5"/>
    <w:rsid w:val="001870D9"/>
    <w:rsid w:val="00190232"/>
    <w:rsid w:val="00193654"/>
    <w:rsid w:val="00196DEF"/>
    <w:rsid w:val="001A05C7"/>
    <w:rsid w:val="001A3880"/>
    <w:rsid w:val="001A41E7"/>
    <w:rsid w:val="001B0130"/>
    <w:rsid w:val="001B0907"/>
    <w:rsid w:val="001B45F6"/>
    <w:rsid w:val="001B4B64"/>
    <w:rsid w:val="001B5A1A"/>
    <w:rsid w:val="001C15A2"/>
    <w:rsid w:val="001C1D6D"/>
    <w:rsid w:val="001C3D3A"/>
    <w:rsid w:val="001C4C8E"/>
    <w:rsid w:val="001C5C78"/>
    <w:rsid w:val="001C6FA3"/>
    <w:rsid w:val="001D208C"/>
    <w:rsid w:val="001D486A"/>
    <w:rsid w:val="001D5742"/>
    <w:rsid w:val="001D5FD9"/>
    <w:rsid w:val="001D603E"/>
    <w:rsid w:val="001E0CC4"/>
    <w:rsid w:val="001E15BC"/>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0C12"/>
    <w:rsid w:val="0023122C"/>
    <w:rsid w:val="00232460"/>
    <w:rsid w:val="00232638"/>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1578"/>
    <w:rsid w:val="00273255"/>
    <w:rsid w:val="00274AC2"/>
    <w:rsid w:val="00275825"/>
    <w:rsid w:val="0027743C"/>
    <w:rsid w:val="00280E0F"/>
    <w:rsid w:val="00284711"/>
    <w:rsid w:val="00286974"/>
    <w:rsid w:val="0029074D"/>
    <w:rsid w:val="002921A9"/>
    <w:rsid w:val="002933DB"/>
    <w:rsid w:val="002958AC"/>
    <w:rsid w:val="00296E90"/>
    <w:rsid w:val="002A044C"/>
    <w:rsid w:val="002A0CF0"/>
    <w:rsid w:val="002A1D24"/>
    <w:rsid w:val="002A6CFE"/>
    <w:rsid w:val="002A74E7"/>
    <w:rsid w:val="002A7695"/>
    <w:rsid w:val="002B0A1B"/>
    <w:rsid w:val="002B107E"/>
    <w:rsid w:val="002B1AAD"/>
    <w:rsid w:val="002B25A5"/>
    <w:rsid w:val="002B277C"/>
    <w:rsid w:val="002B4A17"/>
    <w:rsid w:val="002B58A7"/>
    <w:rsid w:val="002B65E2"/>
    <w:rsid w:val="002B7EE6"/>
    <w:rsid w:val="002C03DA"/>
    <w:rsid w:val="002C2291"/>
    <w:rsid w:val="002C5103"/>
    <w:rsid w:val="002D0B92"/>
    <w:rsid w:val="002D18F4"/>
    <w:rsid w:val="002D3669"/>
    <w:rsid w:val="002D5A19"/>
    <w:rsid w:val="002D7C03"/>
    <w:rsid w:val="002E25E9"/>
    <w:rsid w:val="002E56C9"/>
    <w:rsid w:val="002F1761"/>
    <w:rsid w:val="002F4819"/>
    <w:rsid w:val="00303ED1"/>
    <w:rsid w:val="00305C8B"/>
    <w:rsid w:val="00306FAC"/>
    <w:rsid w:val="00311606"/>
    <w:rsid w:val="00312155"/>
    <w:rsid w:val="00312A88"/>
    <w:rsid w:val="00312AE7"/>
    <w:rsid w:val="003155A2"/>
    <w:rsid w:val="003161A3"/>
    <w:rsid w:val="00316648"/>
    <w:rsid w:val="0031688D"/>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26E7"/>
    <w:rsid w:val="003635C1"/>
    <w:rsid w:val="003646FB"/>
    <w:rsid w:val="00366114"/>
    <w:rsid w:val="00370268"/>
    <w:rsid w:val="00372D9D"/>
    <w:rsid w:val="00373846"/>
    <w:rsid w:val="00374B61"/>
    <w:rsid w:val="00375AD0"/>
    <w:rsid w:val="00375C13"/>
    <w:rsid w:val="00380101"/>
    <w:rsid w:val="003805FF"/>
    <w:rsid w:val="003810A0"/>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629"/>
    <w:rsid w:val="003A6E75"/>
    <w:rsid w:val="003A70AE"/>
    <w:rsid w:val="003B1003"/>
    <w:rsid w:val="003B21E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4BBA"/>
    <w:rsid w:val="003E78FF"/>
    <w:rsid w:val="003F02A1"/>
    <w:rsid w:val="003F07C3"/>
    <w:rsid w:val="003F0F84"/>
    <w:rsid w:val="003F2C88"/>
    <w:rsid w:val="003F3191"/>
    <w:rsid w:val="003F3C8C"/>
    <w:rsid w:val="003F3DA2"/>
    <w:rsid w:val="003F4023"/>
    <w:rsid w:val="0040009A"/>
    <w:rsid w:val="00400312"/>
    <w:rsid w:val="00400DC0"/>
    <w:rsid w:val="00401717"/>
    <w:rsid w:val="00401FE6"/>
    <w:rsid w:val="004026BB"/>
    <w:rsid w:val="004049CA"/>
    <w:rsid w:val="00410810"/>
    <w:rsid w:val="00410976"/>
    <w:rsid w:val="0041141D"/>
    <w:rsid w:val="00413C1D"/>
    <w:rsid w:val="00415320"/>
    <w:rsid w:val="0041545A"/>
    <w:rsid w:val="00416141"/>
    <w:rsid w:val="00416F81"/>
    <w:rsid w:val="00417166"/>
    <w:rsid w:val="00417E14"/>
    <w:rsid w:val="0042488A"/>
    <w:rsid w:val="00424AD8"/>
    <w:rsid w:val="0042502F"/>
    <w:rsid w:val="00426DAF"/>
    <w:rsid w:val="004271C8"/>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5317"/>
    <w:rsid w:val="0046663A"/>
    <w:rsid w:val="004706CD"/>
    <w:rsid w:val="00470D7B"/>
    <w:rsid w:val="00474861"/>
    <w:rsid w:val="004766CA"/>
    <w:rsid w:val="004767AA"/>
    <w:rsid w:val="00480E74"/>
    <w:rsid w:val="00481C1A"/>
    <w:rsid w:val="00483941"/>
    <w:rsid w:val="00483A45"/>
    <w:rsid w:val="00484B66"/>
    <w:rsid w:val="004853FA"/>
    <w:rsid w:val="00485926"/>
    <w:rsid w:val="00486F8B"/>
    <w:rsid w:val="00490E66"/>
    <w:rsid w:val="00493172"/>
    <w:rsid w:val="00494D69"/>
    <w:rsid w:val="00496151"/>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067"/>
    <w:rsid w:val="004E541F"/>
    <w:rsid w:val="004E5D93"/>
    <w:rsid w:val="004E6082"/>
    <w:rsid w:val="004F16A7"/>
    <w:rsid w:val="004F44D2"/>
    <w:rsid w:val="004F48FB"/>
    <w:rsid w:val="004F4F40"/>
    <w:rsid w:val="004F7697"/>
    <w:rsid w:val="005005B3"/>
    <w:rsid w:val="00500C0D"/>
    <w:rsid w:val="005027EF"/>
    <w:rsid w:val="00502824"/>
    <w:rsid w:val="005035CA"/>
    <w:rsid w:val="0050481D"/>
    <w:rsid w:val="0050550A"/>
    <w:rsid w:val="0051073F"/>
    <w:rsid w:val="00513B44"/>
    <w:rsid w:val="00513B5E"/>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43CD2"/>
    <w:rsid w:val="005446F6"/>
    <w:rsid w:val="00545612"/>
    <w:rsid w:val="00547B78"/>
    <w:rsid w:val="005517BA"/>
    <w:rsid w:val="00551F11"/>
    <w:rsid w:val="005528F4"/>
    <w:rsid w:val="00552DDB"/>
    <w:rsid w:val="005533D7"/>
    <w:rsid w:val="005550C7"/>
    <w:rsid w:val="00557B4B"/>
    <w:rsid w:val="00557EB2"/>
    <w:rsid w:val="00557F76"/>
    <w:rsid w:val="00560ADC"/>
    <w:rsid w:val="005618DF"/>
    <w:rsid w:val="00561BE0"/>
    <w:rsid w:val="005651BB"/>
    <w:rsid w:val="005651D8"/>
    <w:rsid w:val="00565D3D"/>
    <w:rsid w:val="00567439"/>
    <w:rsid w:val="0057469F"/>
    <w:rsid w:val="0057645B"/>
    <w:rsid w:val="0058006C"/>
    <w:rsid w:val="0058218C"/>
    <w:rsid w:val="00582B43"/>
    <w:rsid w:val="00582D0B"/>
    <w:rsid w:val="00582EED"/>
    <w:rsid w:val="00584C11"/>
    <w:rsid w:val="00587528"/>
    <w:rsid w:val="00587B81"/>
    <w:rsid w:val="00592386"/>
    <w:rsid w:val="00592E06"/>
    <w:rsid w:val="005947E5"/>
    <w:rsid w:val="005975A1"/>
    <w:rsid w:val="005A0190"/>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C688D"/>
    <w:rsid w:val="005D1F7B"/>
    <w:rsid w:val="005D26F2"/>
    <w:rsid w:val="005D2E1A"/>
    <w:rsid w:val="005D540B"/>
    <w:rsid w:val="005D7290"/>
    <w:rsid w:val="005E3569"/>
    <w:rsid w:val="005E482E"/>
    <w:rsid w:val="005F06A5"/>
    <w:rsid w:val="005F1CE5"/>
    <w:rsid w:val="005F3973"/>
    <w:rsid w:val="005F4068"/>
    <w:rsid w:val="005F52EE"/>
    <w:rsid w:val="005F5A33"/>
    <w:rsid w:val="005F5F50"/>
    <w:rsid w:val="005F7D72"/>
    <w:rsid w:val="006017E2"/>
    <w:rsid w:val="006020FA"/>
    <w:rsid w:val="006032E1"/>
    <w:rsid w:val="00604254"/>
    <w:rsid w:val="00604ACB"/>
    <w:rsid w:val="00606751"/>
    <w:rsid w:val="00607FD9"/>
    <w:rsid w:val="00607FEE"/>
    <w:rsid w:val="00610641"/>
    <w:rsid w:val="00610B54"/>
    <w:rsid w:val="00610CB4"/>
    <w:rsid w:val="00612325"/>
    <w:rsid w:val="00612595"/>
    <w:rsid w:val="00612662"/>
    <w:rsid w:val="00613A02"/>
    <w:rsid w:val="00614B2B"/>
    <w:rsid w:val="00616982"/>
    <w:rsid w:val="00616C65"/>
    <w:rsid w:val="00621148"/>
    <w:rsid w:val="00622FF6"/>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45C3"/>
    <w:rsid w:val="00657BCC"/>
    <w:rsid w:val="00657DAC"/>
    <w:rsid w:val="0066010A"/>
    <w:rsid w:val="00660517"/>
    <w:rsid w:val="00662D85"/>
    <w:rsid w:val="00663CCD"/>
    <w:rsid w:val="00664348"/>
    <w:rsid w:val="00664928"/>
    <w:rsid w:val="00666211"/>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3CDE"/>
    <w:rsid w:val="006C575D"/>
    <w:rsid w:val="006C606B"/>
    <w:rsid w:val="006D2012"/>
    <w:rsid w:val="006D27CC"/>
    <w:rsid w:val="006D2FD9"/>
    <w:rsid w:val="006D548B"/>
    <w:rsid w:val="006D709A"/>
    <w:rsid w:val="006E1835"/>
    <w:rsid w:val="006E2D69"/>
    <w:rsid w:val="006E5078"/>
    <w:rsid w:val="006E5423"/>
    <w:rsid w:val="006E6C20"/>
    <w:rsid w:val="006E72B9"/>
    <w:rsid w:val="006E767F"/>
    <w:rsid w:val="006E7A19"/>
    <w:rsid w:val="006F0AF4"/>
    <w:rsid w:val="006F2A0A"/>
    <w:rsid w:val="006F2F7B"/>
    <w:rsid w:val="006F6E1A"/>
    <w:rsid w:val="006F741E"/>
    <w:rsid w:val="007011FF"/>
    <w:rsid w:val="007015B1"/>
    <w:rsid w:val="007034E4"/>
    <w:rsid w:val="007047BC"/>
    <w:rsid w:val="007048C9"/>
    <w:rsid w:val="00705AF1"/>
    <w:rsid w:val="00705C2F"/>
    <w:rsid w:val="007071D8"/>
    <w:rsid w:val="00707B21"/>
    <w:rsid w:val="00707CF3"/>
    <w:rsid w:val="007107E0"/>
    <w:rsid w:val="00710C41"/>
    <w:rsid w:val="0071132B"/>
    <w:rsid w:val="00711442"/>
    <w:rsid w:val="007138C3"/>
    <w:rsid w:val="00714E01"/>
    <w:rsid w:val="007152AA"/>
    <w:rsid w:val="00715435"/>
    <w:rsid w:val="00716C2E"/>
    <w:rsid w:val="00717BF6"/>
    <w:rsid w:val="007214E0"/>
    <w:rsid w:val="00722E53"/>
    <w:rsid w:val="00727BEB"/>
    <w:rsid w:val="007301B8"/>
    <w:rsid w:val="00731D8E"/>
    <w:rsid w:val="00742E21"/>
    <w:rsid w:val="0074396E"/>
    <w:rsid w:val="007442F6"/>
    <w:rsid w:val="007459D1"/>
    <w:rsid w:val="00745B50"/>
    <w:rsid w:val="007507CA"/>
    <w:rsid w:val="007524FD"/>
    <w:rsid w:val="00753F52"/>
    <w:rsid w:val="007555D5"/>
    <w:rsid w:val="0075760C"/>
    <w:rsid w:val="00757823"/>
    <w:rsid w:val="00757F3E"/>
    <w:rsid w:val="0076073F"/>
    <w:rsid w:val="00761634"/>
    <w:rsid w:val="0076210D"/>
    <w:rsid w:val="00764067"/>
    <w:rsid w:val="00766202"/>
    <w:rsid w:val="00770DAC"/>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64E9"/>
    <w:rsid w:val="007A7FFD"/>
    <w:rsid w:val="007B020C"/>
    <w:rsid w:val="007B0F55"/>
    <w:rsid w:val="007B1339"/>
    <w:rsid w:val="007B1AFF"/>
    <w:rsid w:val="007B2F16"/>
    <w:rsid w:val="007B476C"/>
    <w:rsid w:val="007B5879"/>
    <w:rsid w:val="007C14C4"/>
    <w:rsid w:val="007C28A7"/>
    <w:rsid w:val="007C395D"/>
    <w:rsid w:val="007C416C"/>
    <w:rsid w:val="007C4D74"/>
    <w:rsid w:val="007C52A3"/>
    <w:rsid w:val="007C70AC"/>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06864"/>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3374"/>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67ECC"/>
    <w:rsid w:val="00870338"/>
    <w:rsid w:val="00870E7E"/>
    <w:rsid w:val="00871D11"/>
    <w:rsid w:val="00871F0C"/>
    <w:rsid w:val="00872551"/>
    <w:rsid w:val="00874768"/>
    <w:rsid w:val="008759E0"/>
    <w:rsid w:val="00877C09"/>
    <w:rsid w:val="00880E4B"/>
    <w:rsid w:val="00881525"/>
    <w:rsid w:val="008828F8"/>
    <w:rsid w:val="00882FDC"/>
    <w:rsid w:val="00885C79"/>
    <w:rsid w:val="0088615F"/>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08E"/>
    <w:rsid w:val="008D031B"/>
    <w:rsid w:val="008D156A"/>
    <w:rsid w:val="008D2BC8"/>
    <w:rsid w:val="008D2CE9"/>
    <w:rsid w:val="008D5B29"/>
    <w:rsid w:val="008D7F18"/>
    <w:rsid w:val="008E0ECF"/>
    <w:rsid w:val="008E3CA5"/>
    <w:rsid w:val="008E5B04"/>
    <w:rsid w:val="008E6257"/>
    <w:rsid w:val="008E739D"/>
    <w:rsid w:val="008F3CEF"/>
    <w:rsid w:val="008F5282"/>
    <w:rsid w:val="008F574B"/>
    <w:rsid w:val="008F6081"/>
    <w:rsid w:val="008F76B7"/>
    <w:rsid w:val="00900751"/>
    <w:rsid w:val="00902F00"/>
    <w:rsid w:val="0090456A"/>
    <w:rsid w:val="00905C4D"/>
    <w:rsid w:val="00905E9F"/>
    <w:rsid w:val="009069FF"/>
    <w:rsid w:val="00907C28"/>
    <w:rsid w:val="00910693"/>
    <w:rsid w:val="00911C5A"/>
    <w:rsid w:val="00913B19"/>
    <w:rsid w:val="00913FC8"/>
    <w:rsid w:val="0091470F"/>
    <w:rsid w:val="009151A8"/>
    <w:rsid w:val="00915571"/>
    <w:rsid w:val="009179B0"/>
    <w:rsid w:val="00917BA1"/>
    <w:rsid w:val="009202D4"/>
    <w:rsid w:val="00920844"/>
    <w:rsid w:val="009217C0"/>
    <w:rsid w:val="00922400"/>
    <w:rsid w:val="0092384E"/>
    <w:rsid w:val="00923E69"/>
    <w:rsid w:val="009273DC"/>
    <w:rsid w:val="00930AA8"/>
    <w:rsid w:val="00935112"/>
    <w:rsid w:val="009355BE"/>
    <w:rsid w:val="00935F25"/>
    <w:rsid w:val="0093654C"/>
    <w:rsid w:val="0094391B"/>
    <w:rsid w:val="00944787"/>
    <w:rsid w:val="00945683"/>
    <w:rsid w:val="009465BF"/>
    <w:rsid w:val="00950EA7"/>
    <w:rsid w:val="0095172E"/>
    <w:rsid w:val="00952366"/>
    <w:rsid w:val="009536A9"/>
    <w:rsid w:val="00953D3B"/>
    <w:rsid w:val="00953D53"/>
    <w:rsid w:val="0095412B"/>
    <w:rsid w:val="009550EC"/>
    <w:rsid w:val="0096028C"/>
    <w:rsid w:val="00960AF1"/>
    <w:rsid w:val="00963A1C"/>
    <w:rsid w:val="009646F3"/>
    <w:rsid w:val="00964C8A"/>
    <w:rsid w:val="0097034C"/>
    <w:rsid w:val="00970F8E"/>
    <w:rsid w:val="0097215B"/>
    <w:rsid w:val="00974240"/>
    <w:rsid w:val="009759D7"/>
    <w:rsid w:val="00975D5B"/>
    <w:rsid w:val="00976873"/>
    <w:rsid w:val="009772C0"/>
    <w:rsid w:val="00977C33"/>
    <w:rsid w:val="009805D2"/>
    <w:rsid w:val="00981C56"/>
    <w:rsid w:val="00982A77"/>
    <w:rsid w:val="009831CC"/>
    <w:rsid w:val="0098394E"/>
    <w:rsid w:val="00986B1C"/>
    <w:rsid w:val="00987EEA"/>
    <w:rsid w:val="009922AC"/>
    <w:rsid w:val="00992840"/>
    <w:rsid w:val="0099371E"/>
    <w:rsid w:val="00993B0E"/>
    <w:rsid w:val="00994DDF"/>
    <w:rsid w:val="009961CB"/>
    <w:rsid w:val="009A1326"/>
    <w:rsid w:val="009A173D"/>
    <w:rsid w:val="009A3C26"/>
    <w:rsid w:val="009A44F9"/>
    <w:rsid w:val="009A523D"/>
    <w:rsid w:val="009A56E7"/>
    <w:rsid w:val="009B0C9B"/>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4807"/>
    <w:rsid w:val="00A02600"/>
    <w:rsid w:val="00A02E4A"/>
    <w:rsid w:val="00A0312D"/>
    <w:rsid w:val="00A034F9"/>
    <w:rsid w:val="00A0358D"/>
    <w:rsid w:val="00A048E2"/>
    <w:rsid w:val="00A06B02"/>
    <w:rsid w:val="00A07472"/>
    <w:rsid w:val="00A10E7F"/>
    <w:rsid w:val="00A12777"/>
    <w:rsid w:val="00A128F8"/>
    <w:rsid w:val="00A1296E"/>
    <w:rsid w:val="00A12BDD"/>
    <w:rsid w:val="00A14216"/>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1E9"/>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122E"/>
    <w:rsid w:val="00A52B35"/>
    <w:rsid w:val="00A551F7"/>
    <w:rsid w:val="00A55432"/>
    <w:rsid w:val="00A61D68"/>
    <w:rsid w:val="00A63723"/>
    <w:rsid w:val="00A6449A"/>
    <w:rsid w:val="00A65D74"/>
    <w:rsid w:val="00A663CA"/>
    <w:rsid w:val="00A67331"/>
    <w:rsid w:val="00A7024C"/>
    <w:rsid w:val="00A71126"/>
    <w:rsid w:val="00A712C7"/>
    <w:rsid w:val="00A72DD7"/>
    <w:rsid w:val="00A73162"/>
    <w:rsid w:val="00A745E8"/>
    <w:rsid w:val="00A74AF9"/>
    <w:rsid w:val="00A7504A"/>
    <w:rsid w:val="00A76315"/>
    <w:rsid w:val="00A77FF0"/>
    <w:rsid w:val="00A81E42"/>
    <w:rsid w:val="00A820A2"/>
    <w:rsid w:val="00A82F82"/>
    <w:rsid w:val="00A83F6E"/>
    <w:rsid w:val="00A84F32"/>
    <w:rsid w:val="00A84FCE"/>
    <w:rsid w:val="00A8550B"/>
    <w:rsid w:val="00A858AD"/>
    <w:rsid w:val="00A90095"/>
    <w:rsid w:val="00A9058A"/>
    <w:rsid w:val="00A90D43"/>
    <w:rsid w:val="00A92B73"/>
    <w:rsid w:val="00A92C58"/>
    <w:rsid w:val="00A94C42"/>
    <w:rsid w:val="00A94F9C"/>
    <w:rsid w:val="00A95A13"/>
    <w:rsid w:val="00A97965"/>
    <w:rsid w:val="00AA026C"/>
    <w:rsid w:val="00AA09E3"/>
    <w:rsid w:val="00AA1C70"/>
    <w:rsid w:val="00AA3022"/>
    <w:rsid w:val="00AA43D5"/>
    <w:rsid w:val="00AA52DD"/>
    <w:rsid w:val="00AA6811"/>
    <w:rsid w:val="00AA75AA"/>
    <w:rsid w:val="00AB0BE2"/>
    <w:rsid w:val="00AB3361"/>
    <w:rsid w:val="00AB3A14"/>
    <w:rsid w:val="00AB3EB1"/>
    <w:rsid w:val="00AC0AF9"/>
    <w:rsid w:val="00AC0F0A"/>
    <w:rsid w:val="00AC151A"/>
    <w:rsid w:val="00AC57FC"/>
    <w:rsid w:val="00AC6176"/>
    <w:rsid w:val="00AD19BB"/>
    <w:rsid w:val="00AD5670"/>
    <w:rsid w:val="00AD6761"/>
    <w:rsid w:val="00AD6959"/>
    <w:rsid w:val="00AD7AA5"/>
    <w:rsid w:val="00AE02E0"/>
    <w:rsid w:val="00AE17CA"/>
    <w:rsid w:val="00AE2C55"/>
    <w:rsid w:val="00AE68F9"/>
    <w:rsid w:val="00AE6D67"/>
    <w:rsid w:val="00AE7D74"/>
    <w:rsid w:val="00AF09D9"/>
    <w:rsid w:val="00AF39E3"/>
    <w:rsid w:val="00AF4A1C"/>
    <w:rsid w:val="00AF4FAE"/>
    <w:rsid w:val="00AF55F7"/>
    <w:rsid w:val="00AF7F6A"/>
    <w:rsid w:val="00B00E93"/>
    <w:rsid w:val="00B02D42"/>
    <w:rsid w:val="00B02D8B"/>
    <w:rsid w:val="00B0444F"/>
    <w:rsid w:val="00B0496B"/>
    <w:rsid w:val="00B05F8F"/>
    <w:rsid w:val="00B061F0"/>
    <w:rsid w:val="00B12E68"/>
    <w:rsid w:val="00B13725"/>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750"/>
    <w:rsid w:val="00B26B43"/>
    <w:rsid w:val="00B2707B"/>
    <w:rsid w:val="00B3128E"/>
    <w:rsid w:val="00B32F86"/>
    <w:rsid w:val="00B34222"/>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374"/>
    <w:rsid w:val="00B55677"/>
    <w:rsid w:val="00B56931"/>
    <w:rsid w:val="00B574BE"/>
    <w:rsid w:val="00B576AA"/>
    <w:rsid w:val="00B62B45"/>
    <w:rsid w:val="00B65775"/>
    <w:rsid w:val="00B65C03"/>
    <w:rsid w:val="00B65CF4"/>
    <w:rsid w:val="00B66B74"/>
    <w:rsid w:val="00B70595"/>
    <w:rsid w:val="00B767CB"/>
    <w:rsid w:val="00B77E58"/>
    <w:rsid w:val="00B80385"/>
    <w:rsid w:val="00B824F4"/>
    <w:rsid w:val="00B82843"/>
    <w:rsid w:val="00B83BFF"/>
    <w:rsid w:val="00B843B5"/>
    <w:rsid w:val="00B85D2B"/>
    <w:rsid w:val="00B85E44"/>
    <w:rsid w:val="00B86883"/>
    <w:rsid w:val="00B8720A"/>
    <w:rsid w:val="00B878AB"/>
    <w:rsid w:val="00B92C87"/>
    <w:rsid w:val="00B9328D"/>
    <w:rsid w:val="00B94A6C"/>
    <w:rsid w:val="00B94FEA"/>
    <w:rsid w:val="00B95B28"/>
    <w:rsid w:val="00BA000F"/>
    <w:rsid w:val="00BA0B0E"/>
    <w:rsid w:val="00BA14AC"/>
    <w:rsid w:val="00BA3A35"/>
    <w:rsid w:val="00BA4BDA"/>
    <w:rsid w:val="00BB0F2D"/>
    <w:rsid w:val="00BB18E3"/>
    <w:rsid w:val="00BB3D7F"/>
    <w:rsid w:val="00BB4B77"/>
    <w:rsid w:val="00BB4EE7"/>
    <w:rsid w:val="00BB5AE2"/>
    <w:rsid w:val="00BB664E"/>
    <w:rsid w:val="00BB7349"/>
    <w:rsid w:val="00BB7B00"/>
    <w:rsid w:val="00BC0125"/>
    <w:rsid w:val="00BC0A51"/>
    <w:rsid w:val="00BC0AAC"/>
    <w:rsid w:val="00BC235C"/>
    <w:rsid w:val="00BC394A"/>
    <w:rsid w:val="00BC42CD"/>
    <w:rsid w:val="00BC5800"/>
    <w:rsid w:val="00BC5E8B"/>
    <w:rsid w:val="00BC606B"/>
    <w:rsid w:val="00BD0200"/>
    <w:rsid w:val="00BD0346"/>
    <w:rsid w:val="00BD0F58"/>
    <w:rsid w:val="00BD1626"/>
    <w:rsid w:val="00BD1893"/>
    <w:rsid w:val="00BD44B7"/>
    <w:rsid w:val="00BD4EC5"/>
    <w:rsid w:val="00BD6C70"/>
    <w:rsid w:val="00BD6FB9"/>
    <w:rsid w:val="00BD76AD"/>
    <w:rsid w:val="00BE0F8B"/>
    <w:rsid w:val="00BE1A0A"/>
    <w:rsid w:val="00BE1A51"/>
    <w:rsid w:val="00BE5BC3"/>
    <w:rsid w:val="00BF0F21"/>
    <w:rsid w:val="00BF184C"/>
    <w:rsid w:val="00BF26BA"/>
    <w:rsid w:val="00BF6C85"/>
    <w:rsid w:val="00C02FA7"/>
    <w:rsid w:val="00C0375E"/>
    <w:rsid w:val="00C03B63"/>
    <w:rsid w:val="00C046ED"/>
    <w:rsid w:val="00C0524E"/>
    <w:rsid w:val="00C10529"/>
    <w:rsid w:val="00C10C2E"/>
    <w:rsid w:val="00C12679"/>
    <w:rsid w:val="00C15C76"/>
    <w:rsid w:val="00C162C4"/>
    <w:rsid w:val="00C16CDA"/>
    <w:rsid w:val="00C20E0A"/>
    <w:rsid w:val="00C21924"/>
    <w:rsid w:val="00C21F5A"/>
    <w:rsid w:val="00C22189"/>
    <w:rsid w:val="00C23559"/>
    <w:rsid w:val="00C2371C"/>
    <w:rsid w:val="00C23911"/>
    <w:rsid w:val="00C2475C"/>
    <w:rsid w:val="00C26008"/>
    <w:rsid w:val="00C2718A"/>
    <w:rsid w:val="00C31CF0"/>
    <w:rsid w:val="00C3345C"/>
    <w:rsid w:val="00C347E8"/>
    <w:rsid w:val="00C3559F"/>
    <w:rsid w:val="00C362AD"/>
    <w:rsid w:val="00C3768D"/>
    <w:rsid w:val="00C377DF"/>
    <w:rsid w:val="00C37D71"/>
    <w:rsid w:val="00C43739"/>
    <w:rsid w:val="00C44FFF"/>
    <w:rsid w:val="00C457FE"/>
    <w:rsid w:val="00C522FA"/>
    <w:rsid w:val="00C53A96"/>
    <w:rsid w:val="00C5580A"/>
    <w:rsid w:val="00C576F0"/>
    <w:rsid w:val="00C610FD"/>
    <w:rsid w:val="00C61A3E"/>
    <w:rsid w:val="00C633AC"/>
    <w:rsid w:val="00C63C2C"/>
    <w:rsid w:val="00C63EDA"/>
    <w:rsid w:val="00C649F6"/>
    <w:rsid w:val="00C64A22"/>
    <w:rsid w:val="00C67DC5"/>
    <w:rsid w:val="00C7004C"/>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1964"/>
    <w:rsid w:val="00C949FB"/>
    <w:rsid w:val="00C956C6"/>
    <w:rsid w:val="00C95D88"/>
    <w:rsid w:val="00C9697F"/>
    <w:rsid w:val="00C97D44"/>
    <w:rsid w:val="00CA2F5F"/>
    <w:rsid w:val="00CA505B"/>
    <w:rsid w:val="00CA5598"/>
    <w:rsid w:val="00CA6C51"/>
    <w:rsid w:val="00CA7DC8"/>
    <w:rsid w:val="00CB14DB"/>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5CBB"/>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A13"/>
    <w:rsid w:val="00D66EF6"/>
    <w:rsid w:val="00D735C4"/>
    <w:rsid w:val="00D74923"/>
    <w:rsid w:val="00D75694"/>
    <w:rsid w:val="00D76BC3"/>
    <w:rsid w:val="00D807C0"/>
    <w:rsid w:val="00D80C07"/>
    <w:rsid w:val="00D85CCC"/>
    <w:rsid w:val="00D86E46"/>
    <w:rsid w:val="00D909FA"/>
    <w:rsid w:val="00D925A1"/>
    <w:rsid w:val="00D937AD"/>
    <w:rsid w:val="00D949B1"/>
    <w:rsid w:val="00D94D05"/>
    <w:rsid w:val="00D950B4"/>
    <w:rsid w:val="00D95B37"/>
    <w:rsid w:val="00DA0220"/>
    <w:rsid w:val="00DA02A7"/>
    <w:rsid w:val="00DA1457"/>
    <w:rsid w:val="00DA16B6"/>
    <w:rsid w:val="00DA3764"/>
    <w:rsid w:val="00DA7701"/>
    <w:rsid w:val="00DB0AE9"/>
    <w:rsid w:val="00DB7692"/>
    <w:rsid w:val="00DB7EAE"/>
    <w:rsid w:val="00DC565C"/>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DAE"/>
    <w:rsid w:val="00E03FEF"/>
    <w:rsid w:val="00E04AA6"/>
    <w:rsid w:val="00E1054B"/>
    <w:rsid w:val="00E13B1F"/>
    <w:rsid w:val="00E20188"/>
    <w:rsid w:val="00E24E92"/>
    <w:rsid w:val="00E24F71"/>
    <w:rsid w:val="00E252B2"/>
    <w:rsid w:val="00E30AE8"/>
    <w:rsid w:val="00E3172A"/>
    <w:rsid w:val="00E3199C"/>
    <w:rsid w:val="00E335CB"/>
    <w:rsid w:val="00E33BDC"/>
    <w:rsid w:val="00E35DE1"/>
    <w:rsid w:val="00E3627A"/>
    <w:rsid w:val="00E40AE9"/>
    <w:rsid w:val="00E44BC1"/>
    <w:rsid w:val="00E5143D"/>
    <w:rsid w:val="00E534A5"/>
    <w:rsid w:val="00E55138"/>
    <w:rsid w:val="00E55757"/>
    <w:rsid w:val="00E561C0"/>
    <w:rsid w:val="00E61506"/>
    <w:rsid w:val="00E63547"/>
    <w:rsid w:val="00E65D1D"/>
    <w:rsid w:val="00E66ADA"/>
    <w:rsid w:val="00E70817"/>
    <w:rsid w:val="00E7383F"/>
    <w:rsid w:val="00E75892"/>
    <w:rsid w:val="00E77182"/>
    <w:rsid w:val="00E77AA2"/>
    <w:rsid w:val="00E80289"/>
    <w:rsid w:val="00E825A7"/>
    <w:rsid w:val="00E8270F"/>
    <w:rsid w:val="00E835E4"/>
    <w:rsid w:val="00E92E31"/>
    <w:rsid w:val="00E9398A"/>
    <w:rsid w:val="00E94483"/>
    <w:rsid w:val="00E957EC"/>
    <w:rsid w:val="00EA05C7"/>
    <w:rsid w:val="00EA05FB"/>
    <w:rsid w:val="00EA1E99"/>
    <w:rsid w:val="00EA3EAC"/>
    <w:rsid w:val="00EA699A"/>
    <w:rsid w:val="00EB0373"/>
    <w:rsid w:val="00EB055E"/>
    <w:rsid w:val="00EB06EC"/>
    <w:rsid w:val="00EB2868"/>
    <w:rsid w:val="00EB5FA3"/>
    <w:rsid w:val="00EB6256"/>
    <w:rsid w:val="00EB6B75"/>
    <w:rsid w:val="00EC113C"/>
    <w:rsid w:val="00EC1493"/>
    <w:rsid w:val="00EC27FF"/>
    <w:rsid w:val="00EC3D57"/>
    <w:rsid w:val="00EC51B8"/>
    <w:rsid w:val="00EC6ECB"/>
    <w:rsid w:val="00ED1D66"/>
    <w:rsid w:val="00ED1F90"/>
    <w:rsid w:val="00ED2838"/>
    <w:rsid w:val="00ED2DC8"/>
    <w:rsid w:val="00ED2EA1"/>
    <w:rsid w:val="00ED3442"/>
    <w:rsid w:val="00ED3B99"/>
    <w:rsid w:val="00ED3D7E"/>
    <w:rsid w:val="00ED618D"/>
    <w:rsid w:val="00ED6CC1"/>
    <w:rsid w:val="00ED7566"/>
    <w:rsid w:val="00ED7904"/>
    <w:rsid w:val="00EE158B"/>
    <w:rsid w:val="00EE37FC"/>
    <w:rsid w:val="00EE3A81"/>
    <w:rsid w:val="00EE5DC4"/>
    <w:rsid w:val="00EE665F"/>
    <w:rsid w:val="00EE689A"/>
    <w:rsid w:val="00EE7D53"/>
    <w:rsid w:val="00EF0129"/>
    <w:rsid w:val="00EF015C"/>
    <w:rsid w:val="00EF079B"/>
    <w:rsid w:val="00EF2DB6"/>
    <w:rsid w:val="00F01117"/>
    <w:rsid w:val="00F0187A"/>
    <w:rsid w:val="00F03B61"/>
    <w:rsid w:val="00F041AA"/>
    <w:rsid w:val="00F063BA"/>
    <w:rsid w:val="00F07022"/>
    <w:rsid w:val="00F119DB"/>
    <w:rsid w:val="00F13D94"/>
    <w:rsid w:val="00F15CE8"/>
    <w:rsid w:val="00F2005B"/>
    <w:rsid w:val="00F221F8"/>
    <w:rsid w:val="00F25897"/>
    <w:rsid w:val="00F33D6A"/>
    <w:rsid w:val="00F3435E"/>
    <w:rsid w:val="00F35150"/>
    <w:rsid w:val="00F35C98"/>
    <w:rsid w:val="00F40B1E"/>
    <w:rsid w:val="00F40B64"/>
    <w:rsid w:val="00F41739"/>
    <w:rsid w:val="00F41E39"/>
    <w:rsid w:val="00F437F2"/>
    <w:rsid w:val="00F44393"/>
    <w:rsid w:val="00F46532"/>
    <w:rsid w:val="00F477DF"/>
    <w:rsid w:val="00F52D44"/>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758"/>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74D2"/>
    <w:rsid w:val="00FA7D38"/>
    <w:rsid w:val="00FA7ECE"/>
    <w:rsid w:val="00FA7F92"/>
    <w:rsid w:val="00FB0324"/>
    <w:rsid w:val="00FB040C"/>
    <w:rsid w:val="00FB0569"/>
    <w:rsid w:val="00FB47DE"/>
    <w:rsid w:val="00FB50B2"/>
    <w:rsid w:val="00FC14C2"/>
    <w:rsid w:val="00FC16E1"/>
    <w:rsid w:val="00FC6CFF"/>
    <w:rsid w:val="00FC79FE"/>
    <w:rsid w:val="00FD1A19"/>
    <w:rsid w:val="00FD1B4C"/>
    <w:rsid w:val="00FD2EA0"/>
    <w:rsid w:val="00FD3213"/>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271C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468">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288903710">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585113266">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804081919">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232423697">
      <w:bodyDiv w:val="1"/>
      <w:marLeft w:val="0"/>
      <w:marRight w:val="0"/>
      <w:marTop w:val="0"/>
      <w:marBottom w:val="0"/>
      <w:divBdr>
        <w:top w:val="none" w:sz="0" w:space="0" w:color="auto"/>
        <w:left w:val="none" w:sz="0" w:space="0" w:color="auto"/>
        <w:bottom w:val="none" w:sz="0" w:space="0" w:color="auto"/>
        <w:right w:val="none" w:sz="0" w:space="0" w:color="auto"/>
      </w:divBdr>
    </w:div>
    <w:div w:id="1745836768">
      <w:bodyDiv w:val="1"/>
      <w:marLeft w:val="0"/>
      <w:marRight w:val="0"/>
      <w:marTop w:val="0"/>
      <w:marBottom w:val="0"/>
      <w:divBdr>
        <w:top w:val="none" w:sz="0" w:space="0" w:color="auto"/>
        <w:left w:val="none" w:sz="0" w:space="0" w:color="auto"/>
        <w:bottom w:val="none" w:sz="0" w:space="0" w:color="auto"/>
        <w:right w:val="none" w:sz="0" w:space="0" w:color="auto"/>
      </w:divBdr>
    </w:div>
    <w:div w:id="1948003944">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813F-1997-4BC8-8D63-2CF55D09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18052</Words>
  <Characters>105846</Characters>
  <Application>Microsoft Office Word</Application>
  <DocSecurity>8</DocSecurity>
  <Lines>882</Lines>
  <Paragraphs>247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2025-10-21T12:20:00Z</dcterms:created>
  <dcterms:modified xsi:type="dcterms:W3CDTF">2025-10-21T12:20:00Z</dcterms:modified>
</cp:coreProperties>
</file>