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44C3FECD"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r>
      <w:r w:rsidR="002636E6" w:rsidRPr="005A64ED">
        <w:rPr>
          <w:rFonts w:ascii="Arial" w:hAnsi="Arial" w:cs="Arial"/>
        </w:rPr>
        <w:t xml:space="preserve">č. </w:t>
      </w:r>
      <w:r w:rsidR="00C21AA0">
        <w:rPr>
          <w:rFonts w:ascii="Arial" w:hAnsi="Arial" w:cs="Arial"/>
          <w:highlight w:val="yellow"/>
        </w:rPr>
        <w:t>XXXX</w:t>
      </w:r>
      <w:r w:rsidR="003B75FC" w:rsidRPr="00C21AA0">
        <w:rPr>
          <w:rFonts w:ascii="Arial" w:hAnsi="Arial" w:cs="Arial"/>
          <w:highlight w:val="yellow"/>
        </w:rPr>
        <w:t>/</w:t>
      </w:r>
      <w:r w:rsidR="00C21AA0">
        <w:rPr>
          <w:rFonts w:ascii="Arial" w:hAnsi="Arial" w:cs="Arial"/>
          <w:highlight w:val="yellow"/>
        </w:rPr>
        <w:t>26</w:t>
      </w:r>
      <w:r w:rsidR="003B75FC" w:rsidRPr="00C21AA0">
        <w:rPr>
          <w:rFonts w:ascii="Arial" w:hAnsi="Arial" w:cs="Arial"/>
          <w:highlight w:val="yellow"/>
        </w:rPr>
        <w:t>-</w:t>
      </w:r>
      <w:r w:rsidR="002636E6" w:rsidRPr="00C21AA0">
        <w:rPr>
          <w:rFonts w:ascii="Arial" w:hAnsi="Arial" w:cs="Arial"/>
          <w:highlight w:val="yellow"/>
        </w:rPr>
        <w:t xml:space="preserve">RM ze dne </w:t>
      </w:r>
      <w:r w:rsidR="00C21AA0">
        <w:rPr>
          <w:rFonts w:ascii="Arial" w:hAnsi="Arial" w:cs="Arial"/>
          <w:highlight w:val="yellow"/>
        </w:rPr>
        <w:t>X</w:t>
      </w:r>
      <w:r w:rsidR="00BE0F8B" w:rsidRPr="00C21AA0">
        <w:rPr>
          <w:rFonts w:ascii="Arial" w:hAnsi="Arial" w:cs="Arial"/>
          <w:highlight w:val="yellow"/>
        </w:rPr>
        <w:t>.</w:t>
      </w:r>
      <w:r w:rsidR="003B75FC" w:rsidRPr="00C21AA0">
        <w:rPr>
          <w:rFonts w:ascii="Arial" w:hAnsi="Arial" w:cs="Arial"/>
          <w:highlight w:val="yellow"/>
        </w:rPr>
        <w:t xml:space="preserve"> </w:t>
      </w:r>
      <w:r w:rsidR="00C21AA0">
        <w:rPr>
          <w:rFonts w:ascii="Arial" w:hAnsi="Arial" w:cs="Arial"/>
          <w:highlight w:val="yellow"/>
        </w:rPr>
        <w:t>X</w:t>
      </w:r>
      <w:r w:rsidR="00BE0F8B" w:rsidRPr="00C21AA0">
        <w:rPr>
          <w:rFonts w:ascii="Arial" w:hAnsi="Arial" w:cs="Arial"/>
          <w:highlight w:val="yellow"/>
        </w:rPr>
        <w:t>.</w:t>
      </w:r>
      <w:r w:rsidR="003B75FC" w:rsidRPr="00C21AA0">
        <w:rPr>
          <w:rFonts w:ascii="Arial" w:hAnsi="Arial" w:cs="Arial"/>
          <w:highlight w:val="yellow"/>
        </w:rPr>
        <w:t xml:space="preserve"> </w:t>
      </w:r>
      <w:r w:rsidR="005A64ED" w:rsidRPr="00C21AA0">
        <w:rPr>
          <w:rFonts w:ascii="Arial" w:hAnsi="Arial" w:cs="Arial"/>
          <w:highlight w:val="yellow"/>
        </w:rPr>
        <w:t>2026</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B55374">
      <w:pPr>
        <w:pStyle w:val="Nadpis2"/>
        <w:keepNext w:val="0"/>
        <w:keepLines w:val="0"/>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B5537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2F2844B9" w:rsidR="00F60FE7" w:rsidRPr="003C64A4" w:rsidRDefault="00FA7F92" w:rsidP="00B5537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B55374">
        <w:rPr>
          <w:sz w:val="22"/>
          <w:szCs w:val="22"/>
        </w:rPr>
        <w:t>primátorem</w:t>
      </w:r>
    </w:p>
    <w:p w14:paraId="6F35805E" w14:textId="3FAB1968" w:rsidR="006E2D69" w:rsidRPr="003C64A4" w:rsidRDefault="00B55374" w:rsidP="00B55374">
      <w:pPr>
        <w:spacing w:after="120"/>
        <w:ind w:left="709" w:hanging="1"/>
      </w:pPr>
      <w:r w:rsidRPr="003C64A4">
        <w:t xml:space="preserve"> </w:t>
      </w:r>
      <w:r w:rsidR="00C72575" w:rsidRPr="003C64A4">
        <w:t>(dále též jak</w:t>
      </w:r>
      <w:r w:rsidR="00416F81">
        <w:t>o „objednatel“ či „Objednatel“)</w:t>
      </w:r>
    </w:p>
    <w:p w14:paraId="01F43FAC" w14:textId="785522CD" w:rsidR="00FE2440" w:rsidRPr="00B55374" w:rsidRDefault="00C72575" w:rsidP="00B55374">
      <w:pPr>
        <w:ind w:left="709" w:hanging="709"/>
        <w:jc w:val="center"/>
        <w:rPr>
          <w:b/>
          <w:sz w:val="32"/>
          <w:szCs w:val="32"/>
          <w:lang w:eastAsia="cs-CZ"/>
        </w:rPr>
      </w:pPr>
      <w:r w:rsidRPr="00B55374">
        <w:rPr>
          <w:sz w:val="32"/>
          <w:szCs w:val="32"/>
        </w:rPr>
        <w:tab/>
      </w:r>
      <w:r w:rsidR="00B55374">
        <w:rPr>
          <w:b/>
          <w:sz w:val="32"/>
          <w:szCs w:val="32"/>
          <w:shd w:val="clear" w:color="auto" w:fill="FFFF00"/>
        </w:rPr>
        <w:t>DOPLNÍ ÚČASTNÍK</w:t>
      </w:r>
    </w:p>
    <w:p w14:paraId="371E0F8F" w14:textId="7A5BC4E7" w:rsidR="00F60FE7" w:rsidRPr="003C64A4" w:rsidRDefault="00F60FE7" w:rsidP="00B55374">
      <w:pPr>
        <w:pStyle w:val="Nadpis2"/>
        <w:keepNext w:val="0"/>
        <w:keepLines w:val="0"/>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1004556287" w:edGrp="everyone"/>
      <w:r w:rsidR="00B55374">
        <w:rPr>
          <w:b/>
          <w:sz w:val="22"/>
          <w:szCs w:val="22"/>
        </w:rPr>
        <w:fldChar w:fldCharType="begin">
          <w:ffData>
            <w:name w:val="Text1"/>
            <w:enabled/>
            <w:calcOnExit w:val="0"/>
            <w:textInput/>
          </w:ffData>
        </w:fldChar>
      </w:r>
      <w:bookmarkStart w:id="0" w:name="Text1"/>
      <w:r w:rsidR="00B55374">
        <w:rPr>
          <w:b/>
          <w:sz w:val="22"/>
          <w:szCs w:val="22"/>
        </w:rPr>
        <w:instrText xml:space="preserve"> FORMTEXT </w:instrText>
      </w:r>
      <w:r w:rsidR="00B55374">
        <w:rPr>
          <w:b/>
          <w:sz w:val="22"/>
          <w:szCs w:val="22"/>
        </w:rPr>
      </w:r>
      <w:r w:rsidR="00B55374">
        <w:rPr>
          <w:b/>
          <w:sz w:val="22"/>
          <w:szCs w:val="22"/>
        </w:rPr>
        <w:fldChar w:fldCharType="separate"/>
      </w:r>
      <w:r w:rsidR="00B55374">
        <w:rPr>
          <w:b/>
          <w:noProof/>
          <w:sz w:val="22"/>
          <w:szCs w:val="22"/>
        </w:rPr>
        <w:t> </w:t>
      </w:r>
      <w:r w:rsidR="00B55374">
        <w:rPr>
          <w:b/>
          <w:noProof/>
          <w:sz w:val="22"/>
          <w:szCs w:val="22"/>
        </w:rPr>
        <w:t> </w:t>
      </w:r>
      <w:r w:rsidR="00B55374">
        <w:rPr>
          <w:b/>
          <w:noProof/>
          <w:sz w:val="22"/>
          <w:szCs w:val="22"/>
        </w:rPr>
        <w:t> </w:t>
      </w:r>
      <w:r w:rsidR="00B55374">
        <w:rPr>
          <w:b/>
          <w:noProof/>
          <w:sz w:val="22"/>
          <w:szCs w:val="22"/>
        </w:rPr>
        <w:t> </w:t>
      </w:r>
      <w:r w:rsidR="00B55374">
        <w:rPr>
          <w:b/>
          <w:noProof/>
          <w:sz w:val="22"/>
          <w:szCs w:val="22"/>
        </w:rPr>
        <w:t> </w:t>
      </w:r>
      <w:r w:rsidR="00B55374">
        <w:rPr>
          <w:b/>
          <w:sz w:val="22"/>
          <w:szCs w:val="22"/>
        </w:rPr>
        <w:fldChar w:fldCharType="end"/>
      </w:r>
      <w:bookmarkEnd w:id="0"/>
      <w:permEnd w:id="1004556287"/>
    </w:p>
    <w:p w14:paraId="1747AD74" w14:textId="565B6FAD" w:rsidR="00F60FE7" w:rsidRPr="003C64A4" w:rsidRDefault="00843C0D" w:rsidP="00B55374">
      <w:pPr>
        <w:spacing w:after="120" w:line="240" w:lineRule="auto"/>
        <w:ind w:left="709" w:hanging="1"/>
      </w:pPr>
      <w:r w:rsidRPr="003C64A4">
        <w:t>se sídlem</w:t>
      </w:r>
      <w:r w:rsidR="00210A32" w:rsidRPr="003C64A4">
        <w:t>:</w:t>
      </w:r>
      <w:r w:rsidR="00210A32" w:rsidRPr="003C64A4">
        <w:tab/>
      </w:r>
      <w:permStart w:id="747440622"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747440622"/>
    </w:p>
    <w:p w14:paraId="759265BB" w14:textId="77777777" w:rsidR="00B55374" w:rsidRPr="003C64A4" w:rsidRDefault="00B55374" w:rsidP="00B55374">
      <w:pPr>
        <w:spacing w:after="120" w:line="240" w:lineRule="auto"/>
        <w:ind w:left="709" w:hanging="1"/>
      </w:pPr>
      <w:r w:rsidRPr="003C64A4">
        <w:t>IČO:</w:t>
      </w:r>
      <w:r w:rsidRPr="003C64A4">
        <w:tab/>
      </w:r>
      <w:r w:rsidRPr="003C64A4">
        <w:tab/>
      </w:r>
      <w:permStart w:id="969412009" w:edGrp="everyone"/>
      <w:r w:rsidRPr="00B55374">
        <w:fldChar w:fldCharType="begin">
          <w:ffData>
            <w:name w:val="Text1"/>
            <w:enabled/>
            <w:calcOnExit w:val="0"/>
            <w:textInput/>
          </w:ffData>
        </w:fldChar>
      </w:r>
      <w:r w:rsidRPr="00B55374">
        <w:instrText xml:space="preserve"> FORMTEXT </w:instrText>
      </w:r>
      <w:r w:rsidRPr="00B55374">
        <w:fldChar w:fldCharType="separate"/>
      </w:r>
      <w:r w:rsidRPr="00B55374">
        <w:rPr>
          <w:noProof/>
        </w:rPr>
        <w:t> </w:t>
      </w:r>
      <w:r w:rsidRPr="00B55374">
        <w:rPr>
          <w:noProof/>
        </w:rPr>
        <w:t> </w:t>
      </w:r>
      <w:r w:rsidRPr="00B55374">
        <w:rPr>
          <w:noProof/>
        </w:rPr>
        <w:t> </w:t>
      </w:r>
      <w:r w:rsidRPr="00B55374">
        <w:rPr>
          <w:noProof/>
        </w:rPr>
        <w:t> </w:t>
      </w:r>
      <w:r w:rsidRPr="00B55374">
        <w:rPr>
          <w:noProof/>
        </w:rPr>
        <w:t> </w:t>
      </w:r>
      <w:r w:rsidRPr="00B55374">
        <w:fldChar w:fldCharType="end"/>
      </w:r>
      <w:permEnd w:id="969412009"/>
    </w:p>
    <w:p w14:paraId="33CDB6F0" w14:textId="031CE627" w:rsidR="00F60FE7" w:rsidRPr="003C64A4" w:rsidRDefault="00F60FE7" w:rsidP="00B55374">
      <w:pPr>
        <w:spacing w:after="120" w:line="240" w:lineRule="auto"/>
        <w:ind w:left="709" w:hanging="1"/>
      </w:pPr>
      <w:r w:rsidRPr="003C64A4">
        <w:t>zastoupený:</w:t>
      </w:r>
      <w:r w:rsidRPr="003C64A4">
        <w:tab/>
      </w:r>
      <w:permStart w:id="396561965"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396561965"/>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„zhotovitel“ či „Zhotovitel“)</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B55374">
      <w:pPr>
        <w:pStyle w:val="Odstavec"/>
        <w:spacing w:after="120"/>
        <w:ind w:left="709" w:hanging="1"/>
        <w:rPr>
          <w:rFonts w:ascii="Arial" w:hAnsi="Arial" w:cs="Arial"/>
          <w:sz w:val="22"/>
          <w:szCs w:val="20"/>
        </w:rPr>
      </w:pPr>
    </w:p>
    <w:p w14:paraId="3139D740" w14:textId="77777777" w:rsidR="00374B61" w:rsidRPr="0071132B" w:rsidRDefault="00E8270F" w:rsidP="00B55374">
      <w:pPr>
        <w:pStyle w:val="Odstavec"/>
        <w:numPr>
          <w:ilvl w:val="0"/>
          <w:numId w:val="34"/>
        </w:numPr>
        <w:spacing w:after="120"/>
        <w:ind w:left="357" w:hanging="357"/>
        <w:rPr>
          <w:rFonts w:ascii="Arial" w:hAnsi="Arial" w:cs="Arial"/>
          <w:sz w:val="22"/>
          <w:szCs w:val="20"/>
        </w:rPr>
      </w:pPr>
      <w:r w:rsidRPr="0071132B">
        <w:rPr>
          <w:rFonts w:ascii="Arial" w:hAnsi="Arial" w:cs="Arial"/>
          <w:sz w:val="22"/>
          <w:szCs w:val="20"/>
        </w:rPr>
        <w:t>Osoba pověřená objednatelem k písemnému odsouhlasování změnových listů dle této smlouvy:</w:t>
      </w:r>
      <w:r w:rsidR="00374B61" w:rsidRPr="0071132B">
        <w:rPr>
          <w:rFonts w:ascii="Arial" w:hAnsi="Arial" w:cs="Arial"/>
          <w:sz w:val="22"/>
          <w:szCs w:val="20"/>
        </w:rPr>
        <w:t xml:space="preserve"> </w:t>
      </w:r>
    </w:p>
    <w:p w14:paraId="7F74895E" w14:textId="6293CA11" w:rsidR="00E8270F" w:rsidRPr="00B55374" w:rsidRDefault="00476F49" w:rsidP="00B55374">
      <w:pPr>
        <w:pStyle w:val="Odstavec"/>
        <w:spacing w:after="120"/>
        <w:ind w:left="357" w:firstLine="351"/>
        <w:rPr>
          <w:rFonts w:ascii="Arial" w:hAnsi="Arial" w:cs="Arial"/>
          <w:sz w:val="22"/>
          <w:szCs w:val="20"/>
        </w:rPr>
      </w:pPr>
      <w:r>
        <w:rPr>
          <w:rFonts w:ascii="Arial" w:hAnsi="Arial" w:cs="Arial"/>
          <w:sz w:val="22"/>
        </w:rPr>
        <w:t>Miroslav Voda</w:t>
      </w:r>
      <w:r w:rsidR="00374B61" w:rsidRPr="00B55374">
        <w:rPr>
          <w:rFonts w:ascii="Arial" w:hAnsi="Arial" w:cs="Arial"/>
          <w:sz w:val="22"/>
        </w:rPr>
        <w:t>, tel.: +420</w:t>
      </w:r>
      <w:r>
        <w:rPr>
          <w:rFonts w:ascii="Arial" w:hAnsi="Arial" w:cs="Arial"/>
          <w:sz w:val="22"/>
        </w:rPr>
        <w:t>793943461</w:t>
      </w:r>
      <w:r w:rsidR="00374B61" w:rsidRPr="00B55374">
        <w:rPr>
          <w:rFonts w:ascii="Arial" w:hAnsi="Arial" w:cs="Arial"/>
          <w:sz w:val="22"/>
        </w:rPr>
        <w:t xml:space="preserve">, e-mail: </w:t>
      </w:r>
      <w:r>
        <w:rPr>
          <w:rFonts w:ascii="Arial" w:hAnsi="Arial" w:cs="Arial"/>
          <w:sz w:val="22"/>
        </w:rPr>
        <w:t>miroslav.voda</w:t>
      </w:r>
      <w:r w:rsidR="00EB312F">
        <w:rPr>
          <w:rFonts w:ascii="Arial" w:hAnsi="Arial" w:cs="Arial"/>
          <w:sz w:val="22"/>
        </w:rPr>
        <w:t>@j</w:t>
      </w:r>
      <w:r>
        <w:rPr>
          <w:rFonts w:ascii="Arial" w:hAnsi="Arial" w:cs="Arial"/>
          <w:sz w:val="22"/>
        </w:rPr>
        <w:t>ihlava-city.cz</w:t>
      </w:r>
    </w:p>
    <w:p w14:paraId="57C4FDDF" w14:textId="77777777" w:rsidR="006E2D69" w:rsidRPr="003C64A4" w:rsidRDefault="006E2D69" w:rsidP="00B55374">
      <w:pPr>
        <w:spacing w:after="120" w:line="240" w:lineRule="auto"/>
        <w:ind w:left="709" w:hanging="709"/>
        <w:rPr>
          <w:rFonts w:cs="Arial"/>
          <w:szCs w:val="20"/>
        </w:rPr>
      </w:pPr>
    </w:p>
    <w:p w14:paraId="10B0440B" w14:textId="6132D4A4" w:rsidR="00F60FE7" w:rsidRPr="003C64A4" w:rsidRDefault="00F60FE7" w:rsidP="00B55374">
      <w:pPr>
        <w:pStyle w:val="Nadpis2"/>
        <w:keepNext w:val="0"/>
        <w:keepLines w:val="0"/>
        <w:numPr>
          <w:ilvl w:val="0"/>
          <w:numId w:val="34"/>
        </w:numPr>
        <w:spacing w:after="120"/>
        <w:ind w:left="709" w:hanging="709"/>
        <w:rPr>
          <w:sz w:val="22"/>
        </w:rPr>
      </w:pPr>
      <w:r w:rsidRPr="003C64A4">
        <w:rPr>
          <w:sz w:val="22"/>
        </w:rPr>
        <w:t>Kontak</w:t>
      </w:r>
      <w:r w:rsidR="00B55374">
        <w:rPr>
          <w:sz w:val="22"/>
        </w:rPr>
        <w:t xml:space="preserve">tní osoba objednatele: </w:t>
      </w:r>
      <w:r w:rsidR="00476F49">
        <w:rPr>
          <w:sz w:val="22"/>
        </w:rPr>
        <w:t>Miroslav Voda, tel.: +420</w:t>
      </w:r>
      <w:r w:rsidR="00476F49">
        <w:rPr>
          <w:rFonts w:cs="Arial"/>
          <w:sz w:val="22"/>
        </w:rPr>
        <w:t>793943461</w:t>
      </w:r>
      <w:r w:rsidR="00476F49" w:rsidRPr="00B55374">
        <w:rPr>
          <w:rFonts w:cs="Arial"/>
          <w:sz w:val="22"/>
        </w:rPr>
        <w:t xml:space="preserve">, e-mail: </w:t>
      </w:r>
      <w:r w:rsidR="00476F49">
        <w:rPr>
          <w:rFonts w:cs="Arial"/>
          <w:sz w:val="22"/>
        </w:rPr>
        <w:t>miroslav.voda</w:t>
      </w:r>
      <w:r w:rsidR="00EB312F">
        <w:rPr>
          <w:rFonts w:cs="Arial"/>
          <w:sz w:val="22"/>
        </w:rPr>
        <w:t>@j</w:t>
      </w:r>
      <w:r w:rsidR="00476F49">
        <w:rPr>
          <w:rFonts w:cs="Arial"/>
          <w:sz w:val="22"/>
        </w:rPr>
        <w:t>ihlava-city.cz</w:t>
      </w:r>
    </w:p>
    <w:p w14:paraId="0BB74C57" w14:textId="320488F1"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458953856" w:edGrp="everyone"/>
      <w:r w:rsidR="00B55374" w:rsidRPr="00B55374">
        <w:fldChar w:fldCharType="begin">
          <w:ffData>
            <w:name w:val="Text1"/>
            <w:enabled/>
            <w:calcOnExit w:val="0"/>
            <w:textInput/>
          </w:ffData>
        </w:fldChar>
      </w:r>
      <w:r w:rsidR="00B55374" w:rsidRPr="00B55374">
        <w:instrText xml:space="preserve"> FORMTEXT </w:instrText>
      </w:r>
      <w:r w:rsidR="00B55374" w:rsidRPr="00B55374">
        <w:fldChar w:fldCharType="separate"/>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rPr>
          <w:noProof/>
        </w:rPr>
        <w:t> </w:t>
      </w:r>
      <w:r w:rsidR="00B55374" w:rsidRPr="00B55374">
        <w:fldChar w:fldCharType="end"/>
      </w:r>
      <w:permEnd w:id="458953856"/>
    </w:p>
    <w:p w14:paraId="08CE7083" w14:textId="77777777" w:rsidR="001D5FD9" w:rsidRPr="003C64A4" w:rsidRDefault="001D5FD9" w:rsidP="00B55374">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B55374">
      <w:pPr>
        <w:spacing w:after="120" w:line="240" w:lineRule="auto"/>
        <w:ind w:left="709" w:hanging="709"/>
      </w:pPr>
    </w:p>
    <w:p w14:paraId="1AFA02A1" w14:textId="0AB446D9" w:rsidR="00114DF3" w:rsidRPr="00114DF3" w:rsidRDefault="009C04F0" w:rsidP="00114DF3">
      <w:pPr>
        <w:pStyle w:val="Nadpis2"/>
        <w:keepNext w:val="0"/>
        <w:keepLines w:val="0"/>
        <w:numPr>
          <w:ilvl w:val="0"/>
          <w:numId w:val="34"/>
        </w:numPr>
        <w:spacing w:after="120"/>
        <w:ind w:left="709" w:hanging="709"/>
        <w:jc w:val="both"/>
        <w:rPr>
          <w:rFonts w:cs="Arial"/>
          <w:sz w:val="22"/>
          <w:szCs w:val="20"/>
        </w:rPr>
      </w:pPr>
      <w:r>
        <w:rPr>
          <w:rFonts w:cs="Arial"/>
          <w:sz w:val="22"/>
          <w:szCs w:val="20"/>
        </w:rPr>
        <w:t>Osoby pověřen</w:t>
      </w:r>
      <w:r w:rsidR="00867ECC">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Autorského dozoru</w:t>
      </w:r>
      <w:r w:rsidR="00FA4413">
        <w:rPr>
          <w:rFonts w:cs="Arial"/>
          <w:sz w:val="22"/>
          <w:szCs w:val="20"/>
        </w:rPr>
        <w:t xml:space="preserve"> (dále též jako „autorský dozor“ či „AD</w:t>
      </w:r>
      <w:r w:rsidR="00FA4413" w:rsidRPr="00476F49">
        <w:rPr>
          <w:rFonts w:cs="Arial"/>
          <w:sz w:val="22"/>
          <w:szCs w:val="20"/>
        </w:rPr>
        <w:t>“)</w:t>
      </w:r>
      <w:r w:rsidR="00236469" w:rsidRPr="00476F49">
        <w:rPr>
          <w:rFonts w:cs="Arial"/>
          <w:sz w:val="22"/>
          <w:szCs w:val="20"/>
        </w:rPr>
        <w:t>, příp. osoby pověřené prováděním archeologického dohl</w:t>
      </w:r>
      <w:r w:rsidR="00FA4413" w:rsidRPr="00476F49">
        <w:rPr>
          <w:rFonts w:cs="Arial"/>
          <w:sz w:val="22"/>
          <w:szCs w:val="20"/>
        </w:rPr>
        <w:t>edu</w:t>
      </w:r>
      <w:r w:rsidR="00A7024C" w:rsidRPr="00476F49">
        <w:rPr>
          <w:rFonts w:cs="Arial"/>
          <w:sz w:val="22"/>
          <w:szCs w:val="20"/>
        </w:rPr>
        <w:t xml:space="preserve"> (dále též jako „archeologové“)</w:t>
      </w:r>
      <w:r w:rsidR="00FA4413">
        <w:rPr>
          <w:rFonts w:cs="Arial"/>
          <w:sz w:val="22"/>
          <w:szCs w:val="20"/>
        </w:rPr>
        <w:t xml:space="preserve"> podle této smlouvy, budou zapsány do stavebního deníku při předání a převzetí staveniště, případně při zahájení stavebních prací.</w:t>
      </w:r>
      <w:r w:rsidR="00114DF3">
        <w:rPr>
          <w:rFonts w:cs="Arial"/>
          <w:sz w:val="22"/>
          <w:szCs w:val="20"/>
        </w:rPr>
        <w:t xml:space="preserve"> </w:t>
      </w:r>
      <w:r w:rsidR="0003013E" w:rsidRPr="00114DF3">
        <w:rPr>
          <w:rFonts w:eastAsia="Calibri" w:cs="Arial"/>
          <w:sz w:val="22"/>
          <w:szCs w:val="22"/>
        </w:rPr>
        <w:t xml:space="preserve">(TDI, koordinátor BOZP, AD a archeologové jsou dále označováni společně jako </w:t>
      </w:r>
      <w:r w:rsidR="0003013E" w:rsidRPr="00114DF3">
        <w:rPr>
          <w:rFonts w:cs="Arial"/>
          <w:sz w:val="22"/>
          <w:szCs w:val="20"/>
        </w:rPr>
        <w:t>„oprávněné třetí osoby“, samostatně jako „oprávněná třetí osoba“)</w:t>
      </w:r>
    </w:p>
    <w:p w14:paraId="55BDE93F" w14:textId="08428DD5" w:rsidR="006D2FD9" w:rsidRPr="003C64A4" w:rsidRDefault="006D2FD9" w:rsidP="00114DF3">
      <w:pPr>
        <w:pStyle w:val="Nadpis2"/>
        <w:keepNext w:val="0"/>
        <w:keepLines w:val="0"/>
        <w:numPr>
          <w:ilvl w:val="0"/>
          <w:numId w:val="34"/>
        </w:numPr>
        <w:spacing w:after="120" w:line="240" w:lineRule="atLeast"/>
        <w:ind w:left="708" w:hanging="714"/>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114DF3">
      <w:pPr>
        <w:pStyle w:val="Zkladntext2"/>
        <w:spacing w:after="120" w:line="240" w:lineRule="atLeast"/>
        <w:ind w:left="708" w:hanging="714"/>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4CC32CE8" w:rsidR="004D76CF" w:rsidRPr="003C64A4" w:rsidRDefault="006D2FD9"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szCs w:val="22"/>
        </w:rPr>
        <w:lastRenderedPageBreak/>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3C64A4">
        <w:rPr>
          <w:rFonts w:cs="Arial"/>
          <w:b/>
          <w:sz w:val="22"/>
          <w:szCs w:val="22"/>
        </w:rPr>
        <w:t>„</w:t>
      </w:r>
      <w:r w:rsidR="00476F49">
        <w:rPr>
          <w:rFonts w:cs="Arial"/>
          <w:b/>
          <w:sz w:val="22"/>
          <w:szCs w:val="22"/>
        </w:rPr>
        <w:t>Cyklostezka R09, Jihlava – ul. Průmyslová – Heroltice – 1. část</w:t>
      </w:r>
      <w:r w:rsidR="00C0375E" w:rsidRPr="003C64A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114DF3">
      <w:pPr>
        <w:pStyle w:val="Nadpis2"/>
        <w:keepNext w:val="0"/>
        <w:keepLines w:val="0"/>
        <w:numPr>
          <w:ilvl w:val="0"/>
          <w:numId w:val="34"/>
        </w:numPr>
        <w:spacing w:after="120" w:line="240" w:lineRule="atLeast"/>
        <w:ind w:left="708" w:hanging="714"/>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711DC83B" w14:textId="3D1C1705" w:rsidR="00F83F83" w:rsidRPr="003C64A4" w:rsidRDefault="004D64F7" w:rsidP="00114DF3">
      <w:pPr>
        <w:pStyle w:val="Nadpis2"/>
        <w:keepNext w:val="0"/>
        <w:keepLines w:val="0"/>
        <w:numPr>
          <w:ilvl w:val="0"/>
          <w:numId w:val="34"/>
        </w:numPr>
        <w:spacing w:after="120" w:line="240" w:lineRule="atLeast"/>
        <w:ind w:left="708" w:hanging="714"/>
        <w:jc w:val="both"/>
        <w:rPr>
          <w:rFonts w:cs="Arial"/>
          <w:sz w:val="22"/>
        </w:rPr>
      </w:pPr>
      <w:r w:rsidRPr="003C64A4">
        <w:rPr>
          <w:rFonts w:cs="Arial"/>
          <w:sz w:val="22"/>
        </w:rPr>
        <w:t>Zhotovitel je</w:t>
      </w:r>
      <w:r w:rsidR="005651D8" w:rsidRPr="003C64A4">
        <w:rPr>
          <w:rFonts w:cs="Arial"/>
          <w:sz w:val="22"/>
        </w:rPr>
        <w:t xml:space="preserve"> dále</w:t>
      </w:r>
      <w:r w:rsidRPr="003C64A4">
        <w:rPr>
          <w:rFonts w:cs="Arial"/>
          <w:sz w:val="22"/>
        </w:rPr>
        <w:t xml:space="preserve"> srozuměn se skutečností, že dílo bude provádět </w:t>
      </w:r>
      <w:r w:rsidR="00B37165" w:rsidRPr="003C64A4">
        <w:rPr>
          <w:rFonts w:cs="Arial"/>
          <w:sz w:val="22"/>
        </w:rPr>
        <w:t xml:space="preserve">za dohledu archeologů specifikovaných výše v této smlouvě. V této souvislosti bere na vědomí a souhlasí s tím, že průběh provádění díla </w:t>
      </w:r>
      <w:r w:rsidR="005E3569" w:rsidRPr="003C64A4">
        <w:rPr>
          <w:rFonts w:cs="Arial"/>
          <w:sz w:val="22"/>
        </w:rPr>
        <w:t xml:space="preserve">či jeho jednotlivých částí </w:t>
      </w:r>
      <w:r w:rsidR="00B37165" w:rsidRPr="003C64A4">
        <w:rPr>
          <w:rFonts w:cs="Arial"/>
          <w:sz w:val="22"/>
        </w:rPr>
        <w:t xml:space="preserve">může být </w:t>
      </w:r>
      <w:r w:rsidR="005E3569" w:rsidRPr="003C64A4">
        <w:rPr>
          <w:rFonts w:cs="Arial"/>
          <w:sz w:val="22"/>
        </w:rPr>
        <w:t>pozastaven, a to</w:t>
      </w:r>
      <w:r w:rsidR="00B37165" w:rsidRPr="003C64A4">
        <w:rPr>
          <w:rFonts w:cs="Arial"/>
          <w:sz w:val="22"/>
        </w:rPr>
        <w:t xml:space="preserve"> na základě výzvy archeologů, a to z důvodů </w:t>
      </w:r>
      <w:r w:rsidR="005E3569" w:rsidRPr="003C64A4">
        <w:rPr>
          <w:rFonts w:cs="Arial"/>
          <w:sz w:val="22"/>
        </w:rPr>
        <w:t>nálezů objektů archeologického zájmu</w:t>
      </w:r>
      <w:bookmarkStart w:id="1" w:name="_GoBack"/>
      <w:bookmarkEnd w:id="1"/>
      <w:r w:rsidR="005E3569" w:rsidRPr="003C64A4">
        <w:rPr>
          <w:rFonts w:cs="Arial"/>
          <w:sz w:val="22"/>
        </w:rPr>
        <w:t xml:space="preserve"> a </w:t>
      </w:r>
      <w:r w:rsidR="00B37165" w:rsidRPr="003C64A4">
        <w:rPr>
          <w:rFonts w:cs="Arial"/>
          <w:sz w:val="22"/>
        </w:rPr>
        <w:t xml:space="preserve">provedení tzv. záchranného archeologického výzkumu (dále též jako „ZAV“) či z jiných důvodů spočívajících v záchraně </w:t>
      </w:r>
      <w:r w:rsidR="005E3569" w:rsidRPr="003C64A4">
        <w:rPr>
          <w:rFonts w:cs="Arial"/>
          <w:sz w:val="22"/>
        </w:rPr>
        <w:t xml:space="preserve">či ochraně </w:t>
      </w:r>
      <w:r w:rsidR="00B37165" w:rsidRPr="003C64A4">
        <w:rPr>
          <w:rFonts w:cs="Arial"/>
          <w:sz w:val="22"/>
        </w:rPr>
        <w:t xml:space="preserve">případných </w:t>
      </w:r>
      <w:r w:rsidR="005E3569" w:rsidRPr="003C64A4">
        <w:rPr>
          <w:rFonts w:cs="Arial"/>
          <w:sz w:val="22"/>
        </w:rPr>
        <w:t>objektů archeologického zájmu</w:t>
      </w:r>
      <w:r w:rsidR="00B37165" w:rsidRPr="003C64A4">
        <w:rPr>
          <w:rFonts w:cs="Arial"/>
          <w:sz w:val="22"/>
        </w:rPr>
        <w:t>, které se budou případně nacházet v místě provádění díla dle této smlouvy.</w:t>
      </w:r>
      <w:r w:rsidR="00100CCB" w:rsidRPr="003C64A4">
        <w:rPr>
          <w:rFonts w:cs="Arial"/>
          <w:sz w:val="22"/>
        </w:rPr>
        <w:t xml:space="preserve"> </w:t>
      </w:r>
      <w:r w:rsidR="0003183B">
        <w:rPr>
          <w:rFonts w:cs="Arial"/>
          <w:sz w:val="22"/>
        </w:rPr>
        <w:t xml:space="preserve">Pozastavení průběhu provádění díla či jeho jednotlivých částí na základě výzvy archeologů je </w:t>
      </w:r>
      <w:r w:rsidR="008A1D93">
        <w:rPr>
          <w:rFonts w:cs="Arial"/>
          <w:sz w:val="22"/>
        </w:rPr>
        <w:t>důvodem pro prodloužení doby realizace díla.</w:t>
      </w:r>
    </w:p>
    <w:p w14:paraId="6AEC91C7" w14:textId="5A999400" w:rsidR="00B55677" w:rsidRPr="003C64A4" w:rsidRDefault="00864C07" w:rsidP="00114DF3">
      <w:pPr>
        <w:pStyle w:val="Nadpis2"/>
        <w:keepNext w:val="0"/>
        <w:keepLines w:val="0"/>
        <w:numPr>
          <w:ilvl w:val="0"/>
          <w:numId w:val="34"/>
        </w:numPr>
        <w:spacing w:after="120" w:line="240" w:lineRule="atLeast"/>
        <w:ind w:left="708" w:hanging="714"/>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D7C71DC" w14:textId="32247B13" w:rsidR="00864C07" w:rsidRPr="003C64A4" w:rsidRDefault="00B37165" w:rsidP="00114DF3">
      <w:pPr>
        <w:pStyle w:val="Nadpis2"/>
        <w:keepNext w:val="0"/>
        <w:keepLines w:val="0"/>
        <w:numPr>
          <w:ilvl w:val="0"/>
          <w:numId w:val="34"/>
        </w:numPr>
        <w:spacing w:after="120" w:line="240" w:lineRule="atLeast"/>
        <w:ind w:left="708" w:hanging="714"/>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též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3C64A4">
        <w:rPr>
          <w:rFonts w:cs="Arial"/>
          <w:sz w:val="22"/>
          <w:szCs w:val="22"/>
        </w:rPr>
        <w:t xml:space="preserve">prostředků </w:t>
      </w:r>
      <w:r w:rsidR="00D5718D" w:rsidRPr="00C2636E">
        <w:rPr>
          <w:rFonts w:cs="Arial"/>
          <w:sz w:val="22"/>
          <w:szCs w:val="22"/>
        </w:rPr>
        <w:t>Integrovaného regionálního operačního programu (IROP)</w:t>
      </w:r>
      <w:r w:rsidR="00F83F83" w:rsidRPr="003C64A4">
        <w:rPr>
          <w:rFonts w:cs="Arial"/>
          <w:sz w:val="22"/>
          <w:szCs w:val="22"/>
        </w:rPr>
        <w:t xml:space="preserve"> </w:t>
      </w:r>
      <w:r w:rsidR="00C2636E">
        <w:rPr>
          <w:rFonts w:cs="Arial"/>
          <w:sz w:val="22"/>
          <w:szCs w:val="22"/>
        </w:rPr>
        <w:t xml:space="preserve">– název projektu: Cyklostezka R09, Jihlava – ul. </w:t>
      </w:r>
      <w:r w:rsidR="00EB312F">
        <w:rPr>
          <w:rFonts w:cs="Arial"/>
          <w:sz w:val="22"/>
          <w:szCs w:val="22"/>
        </w:rPr>
        <w:t>P</w:t>
      </w:r>
      <w:r w:rsidR="00C2636E">
        <w:rPr>
          <w:rFonts w:cs="Arial"/>
          <w:sz w:val="22"/>
          <w:szCs w:val="22"/>
        </w:rPr>
        <w:t>růmyslová – Heroltice – 1. část, registrační číslo projektu: CZ.06.</w:t>
      </w:r>
      <w:r w:rsidR="00EB312F">
        <w:rPr>
          <w:rFonts w:cs="Arial"/>
          <w:sz w:val="22"/>
          <w:szCs w:val="22"/>
        </w:rPr>
        <w:t>6</w:t>
      </w:r>
      <w:r w:rsidR="00C2636E">
        <w:rPr>
          <w:rFonts w:cs="Arial"/>
          <w:sz w:val="22"/>
          <w:szCs w:val="22"/>
        </w:rPr>
        <w:t xml:space="preserve">0.01/00/22_036/0005859 </w:t>
      </w:r>
      <w:r w:rsidR="000549A4" w:rsidRPr="003C64A4">
        <w:rPr>
          <w:rFonts w:cs="Arial"/>
          <w:sz w:val="22"/>
          <w:szCs w:val="22"/>
        </w:rPr>
        <w:t>(dále též jako „poskytovatel dotace“)</w:t>
      </w:r>
      <w:r w:rsidR="00D5585D" w:rsidRPr="003C64A4">
        <w:rPr>
          <w:rFonts w:ascii="Verdana" w:hAnsi="Verdana"/>
          <w:sz w:val="20"/>
          <w:szCs w:val="20"/>
        </w:rPr>
        <w:t>.</w:t>
      </w:r>
      <w:r w:rsidR="005E3569" w:rsidRPr="003C64A4">
        <w:rPr>
          <w:rFonts w:ascii="Verdana" w:hAnsi="Verdana"/>
          <w:sz w:val="20"/>
          <w:szCs w:val="20"/>
        </w:rPr>
        <w:t xml:space="preserve"> </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56CF8BF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lastRenderedPageBreak/>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1CB840BA" w:rsidR="00380101" w:rsidRPr="00C2636E"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C2636E" w:rsidRPr="00C2636E">
        <w:rPr>
          <w:rFonts w:ascii="Arial" w:hAnsi="Arial" w:cs="Arial"/>
          <w:sz w:val="22"/>
          <w:szCs w:val="22"/>
        </w:rPr>
        <w:t xml:space="preserve"> jsou stavební práce spočívající v provedení cyklostezky o délce 912 m a šířce 2,5 m, která bude navazovat na stávající cyklostezku v průmyslové zóně. Cyklostezka bude pokračovat podél ul. Průmyslová až ke křižovatce Průmyslová × Heroltická, kde bude ukončena</w:t>
      </w:r>
      <w:r w:rsidR="00C2636E">
        <w:rPr>
          <w:rFonts w:ascii="Arial" w:hAnsi="Arial" w:cs="Arial"/>
          <w:sz w:val="22"/>
          <w:szCs w:val="22"/>
        </w:rPr>
        <w:t>.</w:t>
      </w:r>
    </w:p>
    <w:p w14:paraId="6552DE5C" w14:textId="47C10A5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49E67A2" w14:textId="45981873" w:rsidR="0018114A" w:rsidRPr="003C64A4"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262D20F3"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603BC9" w:rsidRPr="00603BC9">
        <w:rPr>
          <w:rFonts w:cs="Arial"/>
          <w:highlight w:val="yellow"/>
        </w:rPr>
        <w:t>…………</w:t>
      </w:r>
      <w:r w:rsidR="00603BC9">
        <w:rPr>
          <w:rFonts w:cs="Arial"/>
        </w:rPr>
        <w:t xml:space="preserve"> </w:t>
      </w:r>
      <w:r w:rsidRPr="003C64A4">
        <w:rPr>
          <w:rFonts w:cs="Arial"/>
        </w:rPr>
        <w:t xml:space="preserve">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„nabídka zhotovitele“),</w:t>
      </w:r>
    </w:p>
    <w:p w14:paraId="39546E5D" w14:textId="43C7DF05" w:rsidR="00910693" w:rsidRPr="003C64A4" w:rsidRDefault="0018114A"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3C64A4">
        <w:rPr>
          <w:rFonts w:cs="Arial"/>
        </w:rPr>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AA3022" w:rsidRPr="003C64A4">
        <w:rPr>
          <w:rFonts w:cs="Arial"/>
        </w:rPr>
        <w:t>„</w:t>
      </w:r>
      <w:r w:rsidR="00C2636E">
        <w:rPr>
          <w:rFonts w:cs="Arial"/>
          <w:b/>
        </w:rPr>
        <w:t>Cyklostezka R09 Jihlava, ul. Průmyslová - Heroltice</w:t>
      </w:r>
      <w:r w:rsidR="00826D95" w:rsidRPr="003C64A4">
        <w:rPr>
          <w:rFonts w:cs="Arial"/>
        </w:rPr>
        <w:t xml:space="preserve">“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0A0253" w:rsidRPr="003C64A4">
        <w:rPr>
          <w:rFonts w:cs="Arial"/>
        </w:rPr>
        <w:t xml:space="preserve">společností </w:t>
      </w:r>
      <w:r w:rsidR="00C2636E">
        <w:rPr>
          <w:rFonts w:cs="Arial"/>
        </w:rPr>
        <w:t>PROfi Jihlava spol. s r.o.</w:t>
      </w:r>
      <w:r w:rsidR="004E3094" w:rsidRPr="003C64A4">
        <w:rPr>
          <w:rFonts w:cs="Arial"/>
        </w:rPr>
        <w:t>,</w:t>
      </w:r>
      <w:r w:rsidR="0024082F" w:rsidRPr="003C64A4">
        <w:rPr>
          <w:rFonts w:cs="Arial"/>
        </w:rPr>
        <w:t xml:space="preserve"> IČO: </w:t>
      </w:r>
      <w:r w:rsidR="00C2636E">
        <w:rPr>
          <w:rFonts w:cs="Arial"/>
        </w:rPr>
        <w:t>18198228</w:t>
      </w:r>
      <w:r w:rsidR="0024082F" w:rsidRPr="003C64A4">
        <w:rPr>
          <w:rFonts w:cs="Arial"/>
        </w:rPr>
        <w:t>,</w:t>
      </w:r>
      <w:r w:rsidR="004E3094" w:rsidRPr="003C64A4">
        <w:rPr>
          <w:rFonts w:cs="Arial"/>
        </w:rPr>
        <w:t xml:space="preserve"> se sídlem </w:t>
      </w:r>
      <w:r w:rsidR="00C2636E">
        <w:rPr>
          <w:rFonts w:cs="Arial"/>
        </w:rPr>
        <w:t>Pod Příkopem 6, 58601 Jihlava</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stanovení rozsahu dokumentace veřejné zakázky na stavební práce a soupisu stavebních prací, dodávek a služeb s výkazem výměr, v platném znění (dále</w:t>
      </w:r>
      <w:r w:rsidR="00707B21" w:rsidRPr="003C64A4">
        <w:rPr>
          <w:rFonts w:cs="Arial"/>
        </w:rPr>
        <w:t xml:space="preserve"> též</w:t>
      </w:r>
      <w:r w:rsidRPr="003C64A4">
        <w:rPr>
          <w:rFonts w:cs="Arial"/>
        </w:rPr>
        <w:t xml:space="preserve"> jako </w:t>
      </w:r>
      <w:r w:rsidR="00AD5670" w:rsidRPr="003C64A4">
        <w:rPr>
          <w:rFonts w:cs="Arial"/>
        </w:rPr>
        <w:t>„projektová dokumentace“</w:t>
      </w:r>
      <w:r w:rsidR="00A418AA" w:rsidRPr="003C64A4">
        <w:rPr>
          <w:rFonts w:cs="Arial"/>
        </w:rPr>
        <w:t>)</w:t>
      </w:r>
      <w:r w:rsidR="003D235D" w:rsidRPr="003C64A4">
        <w:rPr>
          <w:rFonts w:cs="Arial"/>
        </w:rPr>
        <w:t>.</w:t>
      </w:r>
    </w:p>
    <w:p w14:paraId="675EE300" w14:textId="7F7DCFCC" w:rsidR="00AA43D5" w:rsidRDefault="00AA43D5"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3C64A4">
        <w:rPr>
          <w:rFonts w:cs="Arial"/>
        </w:rPr>
        <w:t xml:space="preserve">Zhotovitelem vypracované realizační dokumentace stavby (dále též jako „RDS“), </w:t>
      </w:r>
      <w:r w:rsidR="000841DC" w:rsidRPr="003C64A4">
        <w:rPr>
          <w:rFonts w:cs="Arial"/>
        </w:rPr>
        <w:t>a to pro rozsah díla a jeho jednotlivých touto smlouvou vymezených částí, vše stanovené touto smlouvou a</w:t>
      </w:r>
      <w:r w:rsidR="006B4F85">
        <w:rPr>
          <w:rFonts w:cs="Arial"/>
        </w:rPr>
        <w:t> </w:t>
      </w:r>
      <w:r w:rsidR="000841DC" w:rsidRPr="003C64A4">
        <w:rPr>
          <w:rFonts w:cs="Arial"/>
        </w:rPr>
        <w:t>v souladu s touto smlouvou</w:t>
      </w:r>
    </w:p>
    <w:p w14:paraId="1899D31A" w14:textId="3BD224A2" w:rsidR="0023122C" w:rsidRDefault="0023122C" w:rsidP="00551F11">
      <w:pPr>
        <w:pStyle w:val="Odstavecseseznamem"/>
        <w:numPr>
          <w:ilvl w:val="0"/>
          <w:numId w:val="17"/>
        </w:numPr>
        <w:overflowPunct w:val="0"/>
        <w:spacing w:after="120" w:line="240" w:lineRule="auto"/>
        <w:ind w:left="714" w:hanging="357"/>
        <w:contextualSpacing w:val="0"/>
        <w:jc w:val="both"/>
        <w:textAlignment w:val="baseline"/>
        <w:rPr>
          <w:rFonts w:cs="Arial"/>
        </w:rPr>
      </w:pPr>
      <w:r w:rsidRPr="00E03DAE">
        <w:rPr>
          <w:rFonts w:cs="Arial"/>
        </w:rPr>
        <w:t xml:space="preserve">Zásady udržitelného rozvoje a zásada „významně nepoškozovat“ (dále jen „DNSH“) v oblasti životního prostředí (dle Oznámení Evropské komise č. 2021/C58/01 – bližší specifikace viz https://eur-lex.europa.eu/legal-content/CS/TXT/?uri=CELEX:52021XC0218(01) ) a v souladu s pravidly poskytovatele dotace. </w:t>
      </w:r>
      <w:r w:rsidRPr="0023122C">
        <w:rPr>
          <w:rFonts w:cs="Arial"/>
        </w:rPr>
        <w:t>V případě rozdílu mezi zásadami DNSH (dle Oznámení Evropské komise č. 2021/C58/01</w:t>
      </w:r>
      <w:r w:rsidRPr="00E97A35">
        <w:rPr>
          <w:rFonts w:cs="Arial"/>
        </w:rPr>
        <w:t>) a pravidly poskytovatele dotace jsou platná pravidla poskytovatele dotace.</w:t>
      </w:r>
    </w:p>
    <w:p w14:paraId="771AC983" w14:textId="6376193B"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písm</w:t>
      </w:r>
      <w:r w:rsidR="00970F8E" w:rsidRPr="00D4466F">
        <w:rPr>
          <w:rFonts w:ascii="Arial" w:hAnsi="Arial" w:cs="Arial"/>
          <w:sz w:val="22"/>
          <w:szCs w:val="22"/>
        </w:rPr>
        <w:t xml:space="preserve">. </w:t>
      </w:r>
      <w:r w:rsidRPr="00D4466F">
        <w:rPr>
          <w:rFonts w:ascii="Arial" w:hAnsi="Arial" w:cs="Arial"/>
          <w:sz w:val="22"/>
          <w:szCs w:val="22"/>
        </w:rPr>
        <w:t xml:space="preserve">a) – </w:t>
      </w:r>
      <w:r w:rsidR="00146433" w:rsidRPr="00D4466F">
        <w:rPr>
          <w:rFonts w:ascii="Arial" w:hAnsi="Arial" w:cs="Arial"/>
          <w:sz w:val="22"/>
          <w:szCs w:val="22"/>
        </w:rPr>
        <w:t>g</w:t>
      </w:r>
      <w:r w:rsidRPr="00D4466F">
        <w:rPr>
          <w:rFonts w:ascii="Arial" w:hAnsi="Arial" w:cs="Arial"/>
          <w:sz w:val="22"/>
          <w:szCs w:val="22"/>
        </w:rPr>
        <w:t xml:space="preserve">) </w:t>
      </w:r>
      <w:r w:rsidR="00970F8E" w:rsidRPr="00D4466F">
        <w:rPr>
          <w:rFonts w:ascii="Arial" w:hAnsi="Arial" w:cs="Arial"/>
          <w:sz w:val="22"/>
          <w:szCs w:val="22"/>
        </w:rPr>
        <w:t>tohoto</w:t>
      </w:r>
      <w:r w:rsidR="00970F8E" w:rsidRPr="003C64A4">
        <w:rPr>
          <w:rFonts w:ascii="Arial" w:hAnsi="Arial" w:cs="Arial"/>
          <w:sz w:val="22"/>
          <w:szCs w:val="22"/>
        </w:rPr>
        <w:t xml:space="preserve"> ustanovení </w:t>
      </w:r>
      <w:r w:rsidR="00306FAC" w:rsidRPr="003C64A4">
        <w:rPr>
          <w:rFonts w:ascii="Arial" w:hAnsi="Arial" w:cs="Arial"/>
          <w:sz w:val="22"/>
          <w:szCs w:val="22"/>
        </w:rPr>
        <w:t>(dále též společně jako „závazné dokumenty“)</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w:t>
      </w:r>
      <w:r w:rsidR="00EF079B">
        <w:rPr>
          <w:rFonts w:ascii="Arial" w:hAnsi="Arial" w:cs="Arial"/>
          <w:sz w:val="22"/>
          <w:szCs w:val="22"/>
        </w:rPr>
        <w:t xml:space="preserve"> ode dne, </w:t>
      </w:r>
      <w:r w:rsidRPr="003C64A4">
        <w:rPr>
          <w:rFonts w:ascii="Arial" w:hAnsi="Arial" w:cs="Arial"/>
          <w:sz w:val="22"/>
          <w:szCs w:val="22"/>
        </w:rPr>
        <w:t>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Za správnost, úplnost a vhodnost RDS však odpovídá bez dalšího zhotovitel, kdy vypracování RDS je součástí předmětu díla dle této smlouvy.</w:t>
      </w:r>
    </w:p>
    <w:p w14:paraId="59B19DB9" w14:textId="44B2DC14"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 xml:space="preserve">, </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lastRenderedPageBreak/>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7777777"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 předání všech těchto dokladů objednateli;</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602B61F7"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32F9D049" w:rsidR="00C63C2C" w:rsidRPr="000F3A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r w:rsidR="00146433" w:rsidRPr="000F3AA4">
        <w:rPr>
          <w:rFonts w:cs="Arial"/>
        </w:rPr>
        <w:t xml:space="preserve"> </w:t>
      </w:r>
      <w:r w:rsidR="00146433" w:rsidRPr="0071132B">
        <w:rPr>
          <w:rFonts w:cs="Arial"/>
        </w:rPr>
        <w:t xml:space="preserve">zejména zákonem č. 541/2020 Sb., o </w:t>
      </w:r>
      <w:r w:rsidR="00146433" w:rsidRPr="005E482E">
        <w:rPr>
          <w:rFonts w:cs="Arial"/>
        </w:rPr>
        <w:t>odpadech v platném znění a jeho prováděcími předpisy,</w:t>
      </w:r>
      <w:r w:rsidR="003C1A54" w:rsidRPr="005E482E">
        <w:rPr>
          <w:rFonts w:cs="Arial"/>
        </w:rPr>
        <w:t xml:space="preserve"> zásadami DNSH a pravidly poskytovatele dotace</w:t>
      </w:r>
      <w:r w:rsidR="003C1A54">
        <w:rPr>
          <w:rFonts w:cs="Arial"/>
        </w:rPr>
        <w:t>,</w:t>
      </w:r>
      <w:r w:rsidRPr="000F3AA4">
        <w:rPr>
          <w:rFonts w:cs="Arial"/>
        </w:rPr>
        <w:t xml:space="preserve">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B5A1FD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435DA202" w14:textId="7747E284" w:rsidR="00531672" w:rsidRPr="00D4466F" w:rsidRDefault="00531672"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splnění požadavku na zajištění publicity projektu, resp. prováděného díla, dle pravidel publicity obsažených </w:t>
      </w:r>
      <w:r w:rsidRPr="00D4466F">
        <w:rPr>
          <w:rFonts w:cs="Arial"/>
        </w:rPr>
        <w:t>v Obecných pravidlech pro žadatele a příjemce Integrovaného regionálního operačního programu (</w:t>
      </w:r>
      <w:r w:rsidR="00CC442B" w:rsidRPr="00D4466F">
        <w:rPr>
          <w:rFonts w:cs="Arial"/>
        </w:rPr>
        <w:t>IROP) ve verzi aktuální v době provádění díla, a to dle</w:t>
      </w:r>
      <w:r w:rsidRPr="00D4466F">
        <w:rPr>
          <w:rFonts w:cs="Arial"/>
        </w:rPr>
        <w:t xml:space="preserve"> požadavků na publicitu uveřejněné na </w:t>
      </w:r>
      <w:hyperlink r:id="rId8" w:history="1">
        <w:r w:rsidRPr="00D4466F">
          <w:rPr>
            <w:rFonts w:cs="Arial"/>
          </w:rPr>
          <w:t>https://irop.mmr.cz/cs/zadatele-a-prijemci/dokumenty/dokumenty/obecna-pravidla-pro-zadatele-a-prijemce/obecna-pravidla-pro-zadatele-a-prijemce-aktualne-p</w:t>
        </w:r>
      </w:hyperlink>
      <w:r w:rsidRPr="00D4466F" w:rsidDel="00355117">
        <w:rPr>
          <w:rFonts w:cs="Arial"/>
        </w:rPr>
        <w:t xml:space="preserve"> </w:t>
      </w:r>
      <w:r w:rsidRPr="00D4466F">
        <w:rPr>
          <w:rFonts w:cs="Arial"/>
        </w:rPr>
        <w:t>a dle pokynů objednatele.</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vytvoření a průběžná aktualizace harmonogramu provádění prací (dále též jako „harmonogram výstavby“) a finančního harmonogramu, bude-li na tom objednatel trvat, s tím, že průběžná </w:t>
      </w:r>
      <w:r w:rsidRPr="003C64A4">
        <w:rPr>
          <w:rFonts w:cs="Arial"/>
        </w:rPr>
        <w:lastRenderedPageBreak/>
        <w:t>aktualizace bude zhotovitelem prováděna v důsledku změn neprodleně, jinak každý měsíc a současně je bude zhotovitel pravidelně předávat objednateli a objednatelem určeným subjektům;</w:t>
      </w:r>
    </w:p>
    <w:p w14:paraId="3C6ED5A0" w14:textId="31DB6A6A" w:rsidR="00AE17CA" w:rsidRPr="003C64A4" w:rsidRDefault="00AE17C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a případná průběžná aktualizace kontrolního a zkušebního plánu (dále též jako „KZP“) či jejich změna na základě požadavků objednatele, bude-li KZP objednatel požadovat;</w:t>
      </w:r>
    </w:p>
    <w:p w14:paraId="498E3C2C" w14:textId="5D423098" w:rsidR="00AA43D5" w:rsidRPr="003C64A4" w:rsidRDefault="00AA43D5"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k odsouhlasení a dodržování RDS a její změna či změny na základě požadavků objednatele;</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4AC3E751"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0BC54BF2"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dokumentací skutečného provedení předmětu díla v členění dle této smlouvy a zajištění dalších dokladů pro předání předmětu díla dle čl. 11. odst. 11.10. této smlouvy;</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lešení a podpěrných konstrukcí;</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4A72E54B" w14:textId="7D8FC2F9" w:rsidR="005446F6" w:rsidRPr="00D35CBB" w:rsidRDefault="00E02D3A" w:rsidP="005446F6">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odvoz a zajištění uložení vybouraných hmot a zemin</w:t>
      </w:r>
      <w:r w:rsidR="00474861" w:rsidRPr="00D35CBB">
        <w:rPr>
          <w:rFonts w:cs="Arial"/>
        </w:rPr>
        <w:t xml:space="preserve"> a naložení s nimi v souladu s příslušnými právními předpisy</w:t>
      </w:r>
      <w:r w:rsidR="005446F6" w:rsidRPr="00D35CBB">
        <w:rPr>
          <w:rFonts w:cs="Arial"/>
        </w:rPr>
        <w:t xml:space="preserve">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w:t>
      </w:r>
      <w:r w:rsidR="007301B8" w:rsidRPr="00D35CBB">
        <w:rPr>
          <w:rFonts w:cs="Arial"/>
        </w:rPr>
        <w:t xml:space="preserve">, včetně zásypů, při nichž jsou jiné materiály nahrazeny odpadem, v souladu s hierarchií způsobů nakládání s odpady a protokolem EU pro nakládání se stavebním a demoličním odpadem. </w:t>
      </w:r>
    </w:p>
    <w:p w14:paraId="57045A9B" w14:textId="7AD0B233" w:rsidR="00E02D3A" w:rsidRPr="005E482E"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059B6EA9" w14:textId="5C516E05" w:rsidR="00271578" w:rsidRPr="005E482E" w:rsidRDefault="00271578"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5E482E">
        <w:rPr>
          <w:rFonts w:cs="Arial"/>
        </w:rPr>
        <w:t xml:space="preserve">zajistí dodržování zásad DNSH v souladu s projektovou dokumentací a </w:t>
      </w:r>
      <w:r w:rsidR="00694961" w:rsidRPr="005E482E">
        <w:rPr>
          <w:rFonts w:cs="Arial"/>
        </w:rPr>
        <w:t xml:space="preserve">pravidly poskytovatele dotace. </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4E75C2B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či podmínkami dotčených třetích osob</w:t>
      </w:r>
      <w:r w:rsidR="001428ED">
        <w:rPr>
          <w:rFonts w:ascii="Arial" w:hAnsi="Arial" w:cs="Arial"/>
          <w:sz w:val="22"/>
          <w:szCs w:val="22"/>
        </w:rPr>
        <w:t xml:space="preserve">, </w:t>
      </w:r>
      <w:r w:rsidR="00E02D3A" w:rsidRPr="003C64A4">
        <w:rPr>
          <w:rFonts w:ascii="Arial" w:hAnsi="Arial" w:cs="Arial"/>
          <w:sz w:val="22"/>
          <w:szCs w:val="22"/>
        </w:rPr>
        <w:t xml:space="preserve">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3DDB658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E62AE4C"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w:t>
      </w:r>
      <w:r w:rsidRPr="003C64A4">
        <w:rPr>
          <w:rFonts w:ascii="Arial" w:hAnsi="Arial" w:cs="Arial"/>
          <w:sz w:val="22"/>
          <w:szCs w:val="22"/>
        </w:rPr>
        <w:lastRenderedPageBreak/>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6CA929B2"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1D6B741B" w:rsidR="00AE17CA" w:rsidRPr="003C64A4"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14:paraId="3E51FE1C" w14:textId="1E2E6A8C"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1F889CDF" w14:textId="47B82DF1" w:rsidR="00AA43D5" w:rsidRPr="003C64A4" w:rsidRDefault="00AA43D5" w:rsidP="00AA43D5">
      <w:pPr>
        <w:pStyle w:val="Odstavec"/>
        <w:numPr>
          <w:ilvl w:val="1"/>
          <w:numId w:val="37"/>
        </w:numPr>
        <w:spacing w:after="120"/>
        <w:ind w:left="709" w:hanging="709"/>
        <w:rPr>
          <w:rFonts w:cs="Arial"/>
          <w:sz w:val="22"/>
          <w:szCs w:val="22"/>
        </w:rPr>
      </w:pPr>
      <w:r w:rsidRPr="003C64A4">
        <w:rPr>
          <w:rFonts w:ascii="Arial" w:hAnsi="Arial" w:cs="Arial"/>
          <w:sz w:val="22"/>
          <w:szCs w:val="22"/>
        </w:rPr>
        <w:t>Ve vztahu k RDS se zhotovitel zavazuje zejména k následujícímu:</w:t>
      </w:r>
    </w:p>
    <w:p w14:paraId="56F6E682" w14:textId="0DE42329"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 xml:space="preserve">vypracovat RDS po dohodě s objednatelem, a to pro </w:t>
      </w:r>
      <w:r w:rsidR="000841DC" w:rsidRPr="003C64A4">
        <w:rPr>
          <w:rFonts w:cs="Arial"/>
        </w:rPr>
        <w:t>celý rozsah</w:t>
      </w:r>
      <w:r w:rsidRPr="003C64A4">
        <w:rPr>
          <w:rFonts w:cs="Arial"/>
        </w:rPr>
        <w:t xml:space="preserve"> díla </w:t>
      </w:r>
      <w:r w:rsidR="000841DC" w:rsidRPr="003C64A4">
        <w:rPr>
          <w:rFonts w:cs="Arial"/>
        </w:rPr>
        <w:t>s tím</w:t>
      </w:r>
      <w:r w:rsidRPr="003C64A4">
        <w:rPr>
          <w:rFonts w:cs="Arial"/>
        </w:rPr>
        <w:t>, že smyslem a účelem RDS je vytvoření takové dokumentace pro vlastní realizaci stavby, tedy díla v rozsahu dle této smlouvy, ve které zhotovitel vymezí a jednoznačně identifikuje použité technologie, technologické postupy, použité materiály, stavební postupy a vypracuje a identifikuje postupy vlastního provádění díla tak, aby RDS jednoznačně sloužila k provedení díla jako takového, nebude-li smluvními stranami dohodnuto jinak;</w:t>
      </w:r>
    </w:p>
    <w:p w14:paraId="58F5FEB7" w14:textId="26944991"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provede zhotovitel v souladu s</w:t>
      </w:r>
      <w:r w:rsidR="005B7098">
        <w:rPr>
          <w:rFonts w:cs="Arial"/>
        </w:rPr>
        <w:t> </w:t>
      </w:r>
      <w:r w:rsidRPr="003C64A4">
        <w:rPr>
          <w:rFonts w:cs="Arial"/>
        </w:rPr>
        <w:t>právními</w:t>
      </w:r>
      <w:r w:rsidR="005B7098">
        <w:rPr>
          <w:rFonts w:cs="Arial"/>
        </w:rPr>
        <w:t>,</w:t>
      </w:r>
      <w:r w:rsidRPr="003C64A4">
        <w:rPr>
          <w:rFonts w:cs="Arial"/>
        </w:rPr>
        <w:t xml:space="preserve"> technickými a technologickými předpisy a v souladu s požadavky objednatele a konkrétním zaměřením RDS vzhledem k dílu a jeho dotčené části, nebude-li smluvními stranami dohodnuto jinak;</w:t>
      </w:r>
    </w:p>
    <w:p w14:paraId="70398520" w14:textId="21D71326"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objednatelem odsouhlasenou RDS v souladu s touto smlouvou protokolárně předá zhotovitel objednateli 3x v tištěné podobě. Veškerá tištěná vyhotovení RDS budou vždy vypracovány a ověřeny osobami autorizovanými v rozsahu a souladu s konkrétním zaměřením RDS vzhledem k dílu a jeho dotčené části;</w:t>
      </w:r>
    </w:p>
    <w:p w14:paraId="69B503E0" w14:textId="77777777"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bude rovněž předána objednateli elektronicky vždy na 2 nosičích dat CD, DVD, či jiném nosiči digitálních informací, přičemž na každém z nosičů bude RDS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60628DE7" w14:textId="5306599E"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RDS předá zhotovitel objednateli před vlastním započetím stavebních prací na díla, nebude-li smluvními stranami dohodnuto jinak;</w:t>
      </w:r>
    </w:p>
    <w:p w14:paraId="3FEAB57A" w14:textId="2AC539F2"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 xml:space="preserve">Objednatel do 15 pracovních dnů od převzetí RDS buď písemně vyjádří souhlas s návrhem RDS nebo svolá jednání se zhotovitelem, na němž zhotovitele seznámí se svými výhradami k RDS a smluvní strany se dohodnou na tom, jakým způsobem má být RDS zhotovitelem změněna či dopracována, popřípadě objednatel jednostranně rozhodne, jakým způsobem má být RDS zhotovitelem upravena; z takového jednání bude učiněn zápis, podepsaný zástupci smluvních stran; zhotovitel má v takovém případě povinnost upravit či dopracovat RDS v souladu s takto provedeným zápisem či jednostranným rozhodnutím objednatele a následně tuto předat objednateli ve výše uvedeném počtu vyhotovení a formátech. Zhotovitel nesmí zahájit stavební práce na provedení díla </w:t>
      </w:r>
      <w:r w:rsidRPr="003C64A4">
        <w:rPr>
          <w:rFonts w:cs="Arial"/>
        </w:rPr>
        <w:lastRenderedPageBreak/>
        <w:t>či jeho konkrétní části, dokud nebude návrh RDS vztahující se k dílu a jeho konkrétní části objednatelem odsouhlasený. Součástí rozsahu předmětu díla se stává RDS, ke které objednatel písemně vyjádřil svůj explicitní souhlas. Neodsouhlasení návrhu RDS objednatelem nemá vliv na termín dokončení a samotné provedení díla sjednané v rozsahu dle této smlouvy;</w:t>
      </w:r>
    </w:p>
    <w:p w14:paraId="2A40EC01" w14:textId="46B589FB"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Všechna vyhotovení RDS, případně zbylá vyhotovení a zbylý rozsah RDS budou předána objednateli vždy do 5 pracovních dnů od obdržení souhlasu objednatele s RDS, případně do 5 pracovních dnů od uskutečnění jednání se zhotovitelem o výhradách k RDS, nebude-li smluvními stranami dohodnuto jinak;</w:t>
      </w:r>
    </w:p>
    <w:p w14:paraId="3D7B3667" w14:textId="366939C7" w:rsidR="00AA43D5" w:rsidRPr="003C64A4" w:rsidRDefault="00AA43D5" w:rsidP="00AA43D5">
      <w:pPr>
        <w:pStyle w:val="Odstavecseseznamem"/>
        <w:numPr>
          <w:ilvl w:val="0"/>
          <w:numId w:val="51"/>
        </w:numPr>
        <w:overflowPunct w:val="0"/>
        <w:spacing w:after="0" w:line="240" w:lineRule="auto"/>
        <w:ind w:left="714" w:hanging="288"/>
        <w:contextualSpacing w:val="0"/>
        <w:jc w:val="both"/>
        <w:textAlignment w:val="baseline"/>
        <w:rPr>
          <w:rFonts w:cs="Arial"/>
        </w:rPr>
      </w:pPr>
      <w:r w:rsidRPr="003C64A4">
        <w:rPr>
          <w:rFonts w:cs="Arial"/>
        </w:rPr>
        <w:t>Zhotovitel v souvislosti s RDS poskytuje objednateli výhradní a neomezenou licenci k užití RDS a případně dalšímu zpracování a pořizování rozmnoženin či dalším způsobům užití RDS v souladu s příslušným</w:t>
      </w:r>
      <w:r w:rsidR="00AC57FC">
        <w:rPr>
          <w:rFonts w:cs="Arial"/>
        </w:rPr>
        <w:t>i</w:t>
      </w:r>
      <w:r w:rsidRPr="003C64A4">
        <w:rPr>
          <w:rFonts w:cs="Arial"/>
        </w:rPr>
        <w:t xml:space="preserve"> právním</w:t>
      </w:r>
      <w:r w:rsidR="00AC57FC">
        <w:rPr>
          <w:rFonts w:cs="Arial"/>
        </w:rPr>
        <w:t>i</w:t>
      </w:r>
      <w:r w:rsidRPr="003C64A4">
        <w:rPr>
          <w:rFonts w:cs="Arial"/>
        </w:rPr>
        <w:t xml:space="preserve"> předpis</w:t>
      </w:r>
      <w:r w:rsidR="00AC57FC">
        <w:rPr>
          <w:rFonts w:cs="Arial"/>
        </w:rPr>
        <w:t>y</w:t>
      </w:r>
      <w:r w:rsidRPr="003C64A4">
        <w:rPr>
          <w:rFonts w:cs="Arial"/>
        </w:rPr>
        <w:t>. Objednatel je oprávněn uzavřít podlicenční smlouvu, objednatel je oprávněn postoupit licenci třetí osobě, k čemuž zhotovitel uděluje souhlas. Objednatel není povinen takto nabytou licenci využít. Zhotovitel prohlašuje, že je oprávněn licenci v daném rozsahu objednateli udělit.</w:t>
      </w:r>
    </w:p>
    <w:p w14:paraId="416DB144" w14:textId="30417EEB" w:rsidR="00AA43D5" w:rsidRPr="003C64A4" w:rsidRDefault="00AA43D5" w:rsidP="00AA43D5">
      <w:pPr>
        <w:pStyle w:val="Odstavec"/>
        <w:spacing w:after="120"/>
        <w:ind w:left="709" w:firstLine="0"/>
        <w:rPr>
          <w:rFonts w:cs="Arial"/>
        </w:rPr>
      </w:pPr>
    </w:p>
    <w:p w14:paraId="573FF1B1" w14:textId="6A0D2940" w:rsidR="00CF31DE" w:rsidRPr="003C64A4" w:rsidRDefault="00CF31DE" w:rsidP="00551F11">
      <w:pPr>
        <w:pStyle w:val="Odstavec"/>
        <w:numPr>
          <w:ilvl w:val="1"/>
          <w:numId w:val="37"/>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bude zhotovitelem provedena za účelem vymezení jednotlivých zkoušek a jejich jednoznačné identifikace společně s časovým plánem jejich provedení v průběhu vlastního provádění díla, které jsou vhodné, nutné či účelné k ověření, zda-li konkrétní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2A906973"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protokolárně předá zhotovitel objednateli vždy 3x v listinné podobě a elektronicky, pokud si to objednatel vyžádá, a to vždy na 2 nosičích dat CD, DVD, či jiném nosiči digitálních informací ve formátech určených objednatelem, nebude-li smluvními stranami dohodnuto jinak;</w:t>
      </w:r>
    </w:p>
    <w:p w14:paraId="4A73E3F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38BB9491" w:rsidR="00D07517" w:rsidRPr="003C64A4" w:rsidRDefault="00004C74" w:rsidP="009F4807">
      <w:pPr>
        <w:pStyle w:val="Odstavec"/>
        <w:spacing w:after="120" w:line="240" w:lineRule="auto"/>
        <w:ind w:left="709" w:firstLine="0"/>
        <w:rPr>
          <w:rFonts w:ascii="Arial" w:hAnsi="Arial" w:cs="Arial"/>
          <w:sz w:val="22"/>
        </w:rPr>
      </w:pPr>
      <w:r>
        <w:rPr>
          <w:rFonts w:ascii="Arial" w:hAnsi="Arial" w:cs="Arial"/>
          <w:sz w:val="22"/>
        </w:rPr>
        <w:t>Lhůta pro uvedení stavby do předčasného užívání</w:t>
      </w:r>
      <w:r w:rsidR="00D07517" w:rsidRPr="003C64A4">
        <w:rPr>
          <w:rFonts w:ascii="Arial" w:hAnsi="Arial" w:cs="Arial"/>
          <w:sz w:val="22"/>
        </w:rPr>
        <w:t xml:space="preserve">: </w:t>
      </w:r>
      <w:r w:rsidR="00D07517" w:rsidRPr="003C64A4">
        <w:rPr>
          <w:rFonts w:ascii="Arial" w:hAnsi="Arial" w:cs="Arial"/>
          <w:sz w:val="22"/>
        </w:rPr>
        <w:tab/>
      </w:r>
    </w:p>
    <w:p w14:paraId="2F64244F" w14:textId="4249410F" w:rsidR="00004C74" w:rsidRDefault="00004C74" w:rsidP="00004C74">
      <w:pPr>
        <w:pStyle w:val="Odstavec"/>
        <w:spacing w:after="120" w:line="240" w:lineRule="auto"/>
        <w:ind w:firstLine="708"/>
        <w:rPr>
          <w:rFonts w:ascii="Arial" w:hAnsi="Arial" w:cs="Arial"/>
          <w:sz w:val="22"/>
          <w:szCs w:val="22"/>
        </w:rPr>
      </w:pPr>
      <w:r w:rsidRPr="00EC55C8">
        <w:rPr>
          <w:rFonts w:ascii="Arial" w:hAnsi="Arial" w:cs="Arial"/>
          <w:b/>
          <w:sz w:val="22"/>
          <w:szCs w:val="22"/>
        </w:rPr>
        <w:t>nejpozději do 2</w:t>
      </w:r>
      <w:r>
        <w:rPr>
          <w:rFonts w:ascii="Arial" w:hAnsi="Arial" w:cs="Arial"/>
          <w:b/>
          <w:sz w:val="22"/>
          <w:szCs w:val="22"/>
        </w:rPr>
        <w:t>1</w:t>
      </w:r>
      <w:r w:rsidRPr="00EC55C8">
        <w:rPr>
          <w:rFonts w:ascii="Arial" w:hAnsi="Arial" w:cs="Arial"/>
          <w:b/>
          <w:sz w:val="22"/>
          <w:szCs w:val="22"/>
        </w:rPr>
        <w:t xml:space="preserve">0 kalendářních </w:t>
      </w:r>
      <w:r w:rsidRPr="00537E09">
        <w:rPr>
          <w:rFonts w:ascii="Arial" w:hAnsi="Arial" w:cs="Arial"/>
          <w:b/>
          <w:sz w:val="22"/>
          <w:szCs w:val="22"/>
        </w:rPr>
        <w:t>dnů</w:t>
      </w:r>
      <w:r w:rsidRPr="00EC55C8">
        <w:rPr>
          <w:rFonts w:ascii="Arial" w:hAnsi="Arial" w:cs="Arial"/>
          <w:b/>
          <w:sz w:val="22"/>
          <w:szCs w:val="22"/>
        </w:rPr>
        <w:t xml:space="preserve"> ode dne předání staveniště zhotoviteli stavby </w:t>
      </w:r>
    </w:p>
    <w:p w14:paraId="2FD1B913" w14:textId="77777777" w:rsidR="00004C74" w:rsidRDefault="00004C74" w:rsidP="00004C74">
      <w:pPr>
        <w:pStyle w:val="Odstavec"/>
        <w:spacing w:after="120" w:line="240" w:lineRule="auto"/>
        <w:ind w:left="709" w:firstLine="0"/>
        <w:rPr>
          <w:rFonts w:ascii="Arial" w:hAnsi="Arial" w:cs="Arial"/>
          <w:b/>
          <w:sz w:val="22"/>
          <w:szCs w:val="22"/>
        </w:rPr>
      </w:pPr>
      <w:r>
        <w:rPr>
          <w:rFonts w:ascii="Arial" w:hAnsi="Arial" w:cs="Arial"/>
          <w:b/>
          <w:sz w:val="22"/>
          <w:szCs w:val="22"/>
        </w:rPr>
        <w:t>Lhůta pro předání kompletní dokladové části díla objednateli, lhůta pro dokončení díla, pro předání a převzetí dokončeného díla objednatelem jako celku:</w:t>
      </w:r>
    </w:p>
    <w:p w14:paraId="41B8095F" w14:textId="1BB5E798" w:rsidR="00004C74" w:rsidRDefault="00004C74" w:rsidP="00004C74">
      <w:pPr>
        <w:pStyle w:val="Odstavec"/>
        <w:spacing w:after="120" w:line="240" w:lineRule="auto"/>
        <w:ind w:left="709" w:firstLine="0"/>
        <w:rPr>
          <w:rFonts w:ascii="Arial" w:hAnsi="Arial" w:cs="Arial"/>
          <w:b/>
          <w:sz w:val="22"/>
          <w:szCs w:val="22"/>
        </w:rPr>
      </w:pPr>
      <w:r>
        <w:rPr>
          <w:rFonts w:ascii="Arial" w:hAnsi="Arial" w:cs="Arial"/>
          <w:b/>
          <w:sz w:val="22"/>
          <w:szCs w:val="22"/>
        </w:rPr>
        <w:t>nejpozději do 30 kalendářních dnů od uvedení stavby do předčasného užívání</w:t>
      </w:r>
    </w:p>
    <w:p w14:paraId="6AD498F4" w14:textId="5F2C4DF8"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69BDAFD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w:t>
      </w:r>
      <w:r w:rsidR="00551F11" w:rsidRPr="003C64A4">
        <w:rPr>
          <w:rFonts w:cs="Arial"/>
        </w:rPr>
        <w:lastRenderedPageBreak/>
        <w:t>přesto, pokud některé z dokladů předal zhotovitel objednateli již v průběhu provádění díla, nedohodnou-li se smluvní strany jinak</w:t>
      </w:r>
      <w:r w:rsidR="00F33D6A">
        <w:rPr>
          <w:rFonts w:cs="Arial"/>
        </w:rPr>
        <w:t xml:space="preserve">, </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EA0C9A1" w:rsidR="0018114A" w:rsidRPr="003C64A4" w:rsidRDefault="00A83F6E" w:rsidP="00B0496B">
      <w:pPr>
        <w:pStyle w:val="Odstavec"/>
        <w:numPr>
          <w:ilvl w:val="1"/>
          <w:numId w:val="55"/>
        </w:numPr>
        <w:spacing w:after="120"/>
        <w:ind w:left="708" w:hanging="714"/>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3C64A4" w:rsidRDefault="00EB6B75" w:rsidP="00B0496B">
      <w:pPr>
        <w:widowControl w:val="0"/>
        <w:autoSpaceDE w:val="0"/>
        <w:autoSpaceDN w:val="0"/>
        <w:adjustRightInd w:val="0"/>
        <w:spacing w:after="120" w:line="100" w:lineRule="atLeast"/>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r w:rsidR="0018114A" w:rsidRPr="003C64A4">
        <w:rPr>
          <w:rFonts w:cs="Arial"/>
        </w:rPr>
        <w:t>18.3. této smlouvy.</w:t>
      </w:r>
    </w:p>
    <w:p w14:paraId="6AED9F78" w14:textId="6664D48F" w:rsidR="0018114A" w:rsidRPr="003C64A4" w:rsidRDefault="0018114A" w:rsidP="00B0496B">
      <w:pPr>
        <w:pStyle w:val="Odstavec"/>
        <w:numPr>
          <w:ilvl w:val="1"/>
          <w:numId w:val="55"/>
        </w:numPr>
        <w:spacing w:after="120"/>
        <w:ind w:left="708" w:hanging="714"/>
        <w:rPr>
          <w:rFonts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méněpráce</w:t>
      </w:r>
      <w:r w:rsidR="00F33D6A">
        <w:rPr>
          <w:rFonts w:ascii="Arial" w:hAnsi="Arial" w:cs="Arial"/>
          <w:sz w:val="22"/>
          <w:szCs w:val="22"/>
        </w:rPr>
        <w:t xml:space="preserve">, </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6B4CBD19" w:rsidR="00426DAF" w:rsidRPr="003C64A4" w:rsidRDefault="0018114A" w:rsidP="00B0496B">
      <w:pPr>
        <w:pStyle w:val="Odstavec"/>
        <w:numPr>
          <w:ilvl w:val="1"/>
          <w:numId w:val="55"/>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3C64A4" w:rsidRDefault="0018114A" w:rsidP="00B0496B">
      <w:pPr>
        <w:pStyle w:val="Odstavec"/>
        <w:numPr>
          <w:ilvl w:val="1"/>
          <w:numId w:val="55"/>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r w:rsidRPr="003C64A4">
        <w:rPr>
          <w:rFonts w:ascii="Arial" w:hAnsi="Arial" w:cs="Arial"/>
          <w:sz w:val="22"/>
          <w:szCs w:val="22"/>
        </w:rPr>
        <w:t xml:space="preserve">18.3.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02096927" w:rsidR="002032D2" w:rsidRPr="008D008E" w:rsidRDefault="00BD0F58" w:rsidP="00B0496B">
      <w:pPr>
        <w:pStyle w:val="Odstavec"/>
        <w:numPr>
          <w:ilvl w:val="1"/>
          <w:numId w:val="55"/>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lastRenderedPageBreak/>
        <w:t>nebo</w:t>
      </w:r>
    </w:p>
    <w:p w14:paraId="4BBFF473" w14:textId="12E89033"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5A270834"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w:t>
      </w:r>
      <w:r w:rsidR="008D008E">
        <w:rPr>
          <w:rFonts w:cs="Arial"/>
        </w:rPr>
        <w:t>8</w:t>
      </w:r>
      <w:r w:rsidRPr="003C64A4">
        <w:rPr>
          <w:rFonts w:cs="Arial"/>
        </w:rPr>
        <w:t>. této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48F9F581" w14:textId="3D1C85E3" w:rsidR="006020FA" w:rsidRPr="006020FA" w:rsidRDefault="006020FA" w:rsidP="00B0496B">
      <w:pPr>
        <w:pStyle w:val="Odstavec"/>
        <w:numPr>
          <w:ilvl w:val="1"/>
          <w:numId w:val="55"/>
        </w:numPr>
        <w:spacing w:after="120"/>
        <w:ind w:left="708" w:hanging="714"/>
        <w:rPr>
          <w:rFonts w:cs="Arial"/>
        </w:rPr>
      </w:pPr>
      <w:r w:rsidRPr="006020FA">
        <w:rPr>
          <w:rFonts w:ascii="Arial" w:hAnsi="Arial" w:cs="Arial"/>
          <w:sz w:val="22"/>
          <w:szCs w:val="22"/>
        </w:rPr>
        <w:t>Vedle výše uvedených vyhrazených změn závazku ze smlouvy, si objednatel vyhrazuje též následující možnost, kdy v případě nevhodných povětrnostních podmínek lze provádění díla dle této smlouvy pozastavit (zimní přestávka v termínu od 1. 11. do 31. 3.). O zimní přestávce rozhoduje objednatel na návrh zhotovitele, případně i bez návrhu. O počátku zimní přestávky bude proveden písemný protokol, do kterého budou uvedeny důvody, proč bylo provádění díla pozastaveno. V případě příznivých povětrnostních podmínek lze po dohodě či i na základě jednostranného rozhodnutí objednatele zimní přestávku zkrátit či upravit. O zkrácení či úpravě zimní přestávky rozhoduje objednatel na návrh zhotovitele, případně i bez jeho návrhu. O ukončení zimní přestávky bude proveden písemný protokol.</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3040D74A" w14:textId="77777777" w:rsidR="002E112D" w:rsidRDefault="002E112D" w:rsidP="00416F81">
      <w:pPr>
        <w:pStyle w:val="Odstavec"/>
        <w:spacing w:after="120"/>
        <w:jc w:val="center"/>
        <w:rPr>
          <w:rFonts w:ascii="Arial" w:hAnsi="Arial" w:cs="Arial"/>
          <w:sz w:val="36"/>
          <w:szCs w:val="36"/>
          <w:highlight w:val="yellow"/>
        </w:rPr>
      </w:pPr>
    </w:p>
    <w:p w14:paraId="5589F187" w14:textId="50D9027A" w:rsidR="00416F81" w:rsidRPr="00D35CBB" w:rsidRDefault="00416F81" w:rsidP="00416F81">
      <w:pPr>
        <w:pStyle w:val="Odstavec"/>
        <w:spacing w:after="120"/>
        <w:jc w:val="center"/>
        <w:rPr>
          <w:rFonts w:ascii="Arial" w:hAnsi="Arial" w:cs="Arial"/>
          <w:sz w:val="36"/>
          <w:szCs w:val="36"/>
        </w:rPr>
      </w:pPr>
      <w:r w:rsidRPr="00D35CBB">
        <w:rPr>
          <w:rFonts w:ascii="Arial" w:hAnsi="Arial" w:cs="Arial"/>
          <w:sz w:val="36"/>
          <w:szCs w:val="36"/>
          <w:highlight w:val="yellow"/>
        </w:rPr>
        <w:lastRenderedPageBreak/>
        <w:t>DOPLNÍ ÚČASTNÍK</w:t>
      </w:r>
    </w:p>
    <w:p w14:paraId="09D3A4EA" w14:textId="2CCD62B9"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758399344" w:edGrp="everyone"/>
      <w:r w:rsidR="00D35CBB" w:rsidRPr="00D35CBB">
        <w:rPr>
          <w:b/>
        </w:rPr>
        <w:fldChar w:fldCharType="begin">
          <w:ffData>
            <w:name w:val="Text1"/>
            <w:enabled/>
            <w:calcOnExit w:val="0"/>
            <w:textInput/>
          </w:ffData>
        </w:fldChar>
      </w:r>
      <w:r w:rsidR="00D35CBB" w:rsidRPr="00D35CBB">
        <w:rPr>
          <w:b/>
        </w:rPr>
        <w:instrText xml:space="preserve"> FORMTEXT </w:instrText>
      </w:r>
      <w:r w:rsidR="00D35CBB" w:rsidRPr="00D35CBB">
        <w:rPr>
          <w:b/>
        </w:rPr>
      </w:r>
      <w:r w:rsidR="00D35CBB" w:rsidRPr="00D35CBB">
        <w:rPr>
          <w:b/>
        </w:rPr>
        <w:fldChar w:fldCharType="separate"/>
      </w:r>
      <w:r w:rsidR="00D35CBB" w:rsidRPr="00D35CBB">
        <w:rPr>
          <w:b/>
          <w:noProof/>
        </w:rPr>
        <w:t> </w:t>
      </w:r>
      <w:r w:rsidR="00D35CBB" w:rsidRPr="00D35CBB">
        <w:rPr>
          <w:b/>
          <w:noProof/>
        </w:rPr>
        <w:t> </w:t>
      </w:r>
      <w:r w:rsidR="00D35CBB" w:rsidRPr="00D35CBB">
        <w:rPr>
          <w:b/>
          <w:noProof/>
        </w:rPr>
        <w:t> </w:t>
      </w:r>
      <w:r w:rsidR="00D35CBB" w:rsidRPr="00D35CBB">
        <w:rPr>
          <w:b/>
          <w:noProof/>
        </w:rPr>
        <w:t> </w:t>
      </w:r>
      <w:r w:rsidR="00D35CBB" w:rsidRPr="00D35CBB">
        <w:rPr>
          <w:b/>
          <w:noProof/>
        </w:rPr>
        <w:t> </w:t>
      </w:r>
      <w:r w:rsidR="00D35CBB" w:rsidRPr="00D35CBB">
        <w:rPr>
          <w:b/>
        </w:rPr>
        <w:fldChar w:fldCharType="end"/>
      </w:r>
      <w:permEnd w:id="758399344"/>
      <w:r w:rsidR="00D35CBB">
        <w:rPr>
          <w:rFonts w:cs="Arial"/>
          <w:b/>
        </w:rPr>
        <w:t xml:space="preserve"> </w:t>
      </w:r>
      <w:r w:rsidRPr="003C64A4">
        <w:rPr>
          <w:rFonts w:cs="Arial"/>
          <w:b/>
        </w:rPr>
        <w:t xml:space="preserve">Kč </w:t>
      </w:r>
      <w:r w:rsidR="00D15821" w:rsidRPr="003C64A4">
        <w:rPr>
          <w:rFonts w:cs="Arial"/>
          <w:b/>
        </w:rPr>
        <w:t>(dál též jako „cena díla)</w:t>
      </w:r>
    </w:p>
    <w:p w14:paraId="176A691F" w14:textId="77777777" w:rsidR="0043549A" w:rsidRPr="00004C7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w:t>
      </w:r>
      <w:r w:rsidRPr="00004C74">
        <w:rPr>
          <w:rFonts w:ascii="Arial" w:hAnsi="Arial" w:cs="Arial"/>
          <w:sz w:val="22"/>
          <w:szCs w:val="22"/>
        </w:rPr>
        <w:t xml:space="preserve"> znění platném ke dni zdanitelného plnění.</w:t>
      </w:r>
    </w:p>
    <w:p w14:paraId="684F8202" w14:textId="31206EC7" w:rsidR="00E63547" w:rsidRPr="00004C74" w:rsidRDefault="00E63547" w:rsidP="00004C74">
      <w:pPr>
        <w:pStyle w:val="Odstavec"/>
        <w:numPr>
          <w:ilvl w:val="1"/>
          <w:numId w:val="3"/>
        </w:numPr>
        <w:spacing w:after="120"/>
        <w:ind w:left="709" w:hanging="709"/>
        <w:rPr>
          <w:rFonts w:ascii="Arial" w:hAnsi="Arial" w:cs="Arial"/>
          <w:sz w:val="22"/>
          <w:szCs w:val="22"/>
        </w:rPr>
      </w:pPr>
      <w:r w:rsidRPr="00004C74">
        <w:rPr>
          <w:rFonts w:ascii="Arial" w:hAnsi="Arial" w:cs="Arial"/>
          <w:sz w:val="22"/>
          <w:szCs w:val="22"/>
        </w:rPr>
        <w:t xml:space="preserve">Statutární město Jihlava jako objednatel prohlašuje, že v případě realizace </w:t>
      </w:r>
      <w:r w:rsidR="0043549A" w:rsidRPr="00004C74">
        <w:rPr>
          <w:rFonts w:ascii="Arial" w:hAnsi="Arial" w:cs="Arial"/>
          <w:sz w:val="22"/>
          <w:szCs w:val="22"/>
        </w:rPr>
        <w:t>veřejné zakázky uvedené v této smlouvě</w:t>
      </w:r>
      <w:r w:rsidRPr="00004C74">
        <w:rPr>
          <w:rFonts w:ascii="Arial" w:hAnsi="Arial" w:cs="Arial"/>
          <w:sz w:val="22"/>
          <w:szCs w:val="22"/>
        </w:rPr>
        <w:t xml:space="preserve"> se dle §</w:t>
      </w:r>
      <w:r w:rsidR="007214E0" w:rsidRPr="00004C74">
        <w:rPr>
          <w:rFonts w:ascii="Arial" w:hAnsi="Arial" w:cs="Arial"/>
          <w:sz w:val="22"/>
          <w:szCs w:val="22"/>
        </w:rPr>
        <w:t xml:space="preserve"> </w:t>
      </w:r>
      <w:r w:rsidRPr="00004C74">
        <w:rPr>
          <w:rFonts w:ascii="Arial" w:hAnsi="Arial" w:cs="Arial"/>
          <w:sz w:val="22"/>
          <w:szCs w:val="22"/>
        </w:rPr>
        <w:t xml:space="preserve">5 odst. </w:t>
      </w:r>
      <w:r w:rsidR="00B878AB" w:rsidRPr="00004C74">
        <w:rPr>
          <w:rFonts w:ascii="Arial" w:hAnsi="Arial" w:cs="Arial"/>
          <w:sz w:val="22"/>
          <w:szCs w:val="22"/>
        </w:rPr>
        <w:t>4</w:t>
      </w:r>
      <w:r w:rsidRPr="00004C74">
        <w:rPr>
          <w:rFonts w:ascii="Arial" w:hAnsi="Arial" w:cs="Arial"/>
          <w:sz w:val="22"/>
          <w:szCs w:val="22"/>
        </w:rPr>
        <w:t xml:space="preserve"> zákona č. 235/2004 Sb., o dani z přidané hodnoty</w:t>
      </w:r>
      <w:r w:rsidR="00A745E8" w:rsidRPr="00004C74">
        <w:rPr>
          <w:rFonts w:ascii="Arial" w:hAnsi="Arial" w:cs="Arial"/>
          <w:sz w:val="22"/>
          <w:szCs w:val="22"/>
        </w:rPr>
        <w:t>, v platném znění</w:t>
      </w:r>
      <w:r w:rsidRPr="00004C74">
        <w:rPr>
          <w:rFonts w:ascii="Arial" w:hAnsi="Arial" w:cs="Arial"/>
          <w:sz w:val="22"/>
          <w:szCs w:val="22"/>
        </w:rPr>
        <w:t xml:space="preserve"> (dále jen </w:t>
      </w:r>
      <w:r w:rsidR="00196DEF" w:rsidRPr="00004C74">
        <w:rPr>
          <w:rFonts w:ascii="Arial" w:hAnsi="Arial" w:cs="Arial"/>
          <w:sz w:val="22"/>
          <w:szCs w:val="22"/>
        </w:rPr>
        <w:t>„</w:t>
      </w:r>
      <w:r w:rsidRPr="00004C74">
        <w:rPr>
          <w:rFonts w:ascii="Arial" w:hAnsi="Arial" w:cs="Arial"/>
          <w:sz w:val="22"/>
          <w:szCs w:val="22"/>
        </w:rPr>
        <w:t>zákon o DPH</w:t>
      </w:r>
      <w:r w:rsidR="00196DEF" w:rsidRPr="00004C74">
        <w:rPr>
          <w:rFonts w:ascii="Arial" w:hAnsi="Arial" w:cs="Arial"/>
          <w:sz w:val="22"/>
          <w:szCs w:val="22"/>
        </w:rPr>
        <w:t>“</w:t>
      </w:r>
      <w:r w:rsidRPr="00004C74">
        <w:rPr>
          <w:rFonts w:ascii="Arial" w:hAnsi="Arial" w:cs="Arial"/>
          <w:sz w:val="22"/>
          <w:szCs w:val="22"/>
        </w:rPr>
        <w:t xml:space="preserve">) nepovažuje za osobu povinnou k dani. </w:t>
      </w:r>
    </w:p>
    <w:p w14:paraId="3FB51705" w14:textId="2120E145" w:rsidR="000821D4" w:rsidRPr="00004C74" w:rsidRDefault="00E63547" w:rsidP="00004C74">
      <w:pPr>
        <w:spacing w:after="120" w:line="240" w:lineRule="auto"/>
        <w:ind w:left="709" w:firstLine="6"/>
        <w:jc w:val="both"/>
        <w:rPr>
          <w:rFonts w:cs="Arial"/>
        </w:rPr>
      </w:pPr>
      <w:r w:rsidRPr="00004C74">
        <w:rPr>
          <w:rFonts w:cs="Arial"/>
        </w:rPr>
        <w:t>V případě poskytnutí plnění</w:t>
      </w:r>
      <w:r w:rsidR="000821D4" w:rsidRPr="00004C74">
        <w:rPr>
          <w:rFonts w:cs="Arial"/>
        </w:rPr>
        <w:t xml:space="preserve"> uvedených v </w:t>
      </w:r>
      <w:r w:rsidRPr="00004C74">
        <w:rPr>
          <w:rFonts w:cs="Arial"/>
        </w:rPr>
        <w:t xml:space="preserve">§ 92e zákona o DPH se neuplatní režim přenesení daňové povinnosti dle § </w:t>
      </w:r>
      <w:r w:rsidR="00004C74" w:rsidRPr="00004C74">
        <w:rPr>
          <w:rFonts w:cs="Arial"/>
        </w:rPr>
        <w:t>92a zákona o DPH.</w:t>
      </w:r>
    </w:p>
    <w:p w14:paraId="7AC36308" w14:textId="5757F95E"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w:t>
      </w:r>
      <w:r w:rsidR="007214E0">
        <w:rPr>
          <w:rFonts w:ascii="Arial" w:hAnsi="Arial" w:cs="Arial"/>
          <w:sz w:val="22"/>
          <w:szCs w:val="22"/>
        </w:rPr>
        <w:t>o</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511E38B2" w14:textId="65066F07" w:rsidR="004B7441" w:rsidRPr="003C64A4" w:rsidRDefault="004B7441"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provedení KZP a</w:t>
      </w:r>
      <w:r w:rsidR="00FB0324" w:rsidRPr="003C64A4">
        <w:rPr>
          <w:rFonts w:cs="Arial"/>
        </w:rPr>
        <w:t xml:space="preserve"> RDS</w:t>
      </w:r>
      <w:r w:rsidR="007214E0">
        <w:rPr>
          <w:rFonts w:cs="Arial"/>
        </w:rPr>
        <w:t>,</w:t>
      </w:r>
      <w:r w:rsidRPr="003C64A4">
        <w:rPr>
          <w:rFonts w:cs="Arial"/>
        </w:rPr>
        <w:t xml:space="preserve"> jejich případné změny, úpravy, doplnění či další editace dle této smlouvy,</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w:t>
      </w:r>
      <w:r w:rsidR="00D03A05" w:rsidRPr="003C64A4">
        <w:rPr>
          <w:rFonts w:cs="Arial"/>
        </w:rPr>
        <w:lastRenderedPageBreak/>
        <w:t>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974502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1FABD049"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sidR="00BD4EC5">
        <w:rPr>
          <w:rFonts w:cs="Arial"/>
        </w:rPr>
        <w:t xml:space="preserve"> </w:t>
      </w:r>
      <w:r w:rsidRPr="003C64A4">
        <w:rPr>
          <w:rFonts w:cs="Arial"/>
        </w:rPr>
        <w:t>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3C64A4">
        <w:rPr>
          <w:rFonts w:cs="Arial"/>
        </w:rPr>
        <w:t>„</w:t>
      </w:r>
      <w:r w:rsidR="00004C74">
        <w:rPr>
          <w:rFonts w:cs="Arial"/>
          <w:b/>
        </w:rPr>
        <w:t xml:space="preserve">Cyklostezka R09, Jihlava – ul. Průmyslová </w:t>
      </w:r>
      <w:r w:rsidR="00AC7C7A">
        <w:rPr>
          <w:rFonts w:cs="Arial"/>
          <w:b/>
        </w:rPr>
        <w:t>–</w:t>
      </w:r>
      <w:r w:rsidR="00004C74">
        <w:rPr>
          <w:rFonts w:cs="Arial"/>
          <w:b/>
        </w:rPr>
        <w:t xml:space="preserve"> Heroltice</w:t>
      </w:r>
      <w:r w:rsidR="00AC7C7A">
        <w:rPr>
          <w:rFonts w:cs="Arial"/>
          <w:b/>
        </w:rPr>
        <w:t xml:space="preserve"> – 1. část</w:t>
      </w:r>
      <w:r w:rsidR="00C22189" w:rsidRPr="003C64A4">
        <w:rPr>
          <w:rFonts w:cs="Arial"/>
        </w:rPr>
        <w:t>“</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C64A4">
        <w:rPr>
          <w:rFonts w:cs="Arial"/>
          <w:b/>
        </w:rPr>
        <w:t>a registrační číslo projektu</w:t>
      </w:r>
      <w:r w:rsidR="00261B99" w:rsidRPr="003C64A4">
        <w:rPr>
          <w:rFonts w:cs="Arial"/>
          <w:b/>
        </w:rPr>
        <w:t xml:space="preserve"> </w:t>
      </w:r>
      <w:r w:rsidR="00004C74">
        <w:rPr>
          <w:b/>
        </w:rPr>
        <w:t>CZ.06.06.01/00/22_036/0005859</w:t>
      </w:r>
      <w:r w:rsidR="00B230DB" w:rsidRPr="003C64A4">
        <w:rPr>
          <w:rFonts w:cs="Arial"/>
        </w:rPr>
        <w:t>.</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5060BE9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107E0" w:rsidRPr="007107E0">
        <w:rPr>
          <w:rFonts w:ascii="Arial" w:hAnsi="Arial" w:cs="Arial"/>
          <w:sz w:val="22"/>
          <w:szCs w:val="22"/>
          <w:highlight w:val="yellow"/>
        </w:rPr>
        <w:t xml:space="preserve">podepsané uznávaným </w:t>
      </w:r>
      <w:r w:rsidR="00041D4B" w:rsidRPr="007107E0">
        <w:rPr>
          <w:rFonts w:ascii="Arial" w:hAnsi="Arial" w:cs="Arial"/>
          <w:sz w:val="22"/>
          <w:szCs w:val="22"/>
          <w:highlight w:val="yellow"/>
        </w:rPr>
        <w:t xml:space="preserve">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40A5C21B"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xml:space="preserve">, který musí být písemně odsouhlasený technickým dozorem investora, kontaktní </w:t>
      </w:r>
      <w:r w:rsidR="00375AD0" w:rsidRPr="003C64A4">
        <w:rPr>
          <w:rFonts w:ascii="Arial" w:hAnsi="Arial" w:cs="Arial"/>
          <w:sz w:val="22"/>
          <w:szCs w:val="22"/>
        </w:rPr>
        <w:lastRenderedPageBreak/>
        <w:t>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37922719" w14:textId="5B1BBCB7"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ust. § 222 </w:t>
      </w:r>
      <w:r w:rsidRPr="005E482E">
        <w:rPr>
          <w:rFonts w:ascii="Arial" w:hAnsi="Arial" w:cs="Arial"/>
          <w:sz w:val="22"/>
          <w:szCs w:val="22"/>
        </w:rPr>
        <w:t>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77777777"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t>Zpracovat soupis (výkaz) těchto stavebních prací, dodávek, služeb, činností a výkonů v členění dle rozpočtu stavby a v jeho přísném souladu a jejich nacenění v jednotkových cenách dle pravidel uvedených v následujícím odst. 6.15. na tzv. změnovém listu. Do změnového listu zhotovitel uvede zejména všechny změny nebo úpravy díla, které se odchylují od smlouvy a/nebo závazných dokumentů uvedených v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4A446A8C" w:rsidR="008A59C0" w:rsidRPr="007011FF"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011FF">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D35CBB" w:rsidRDefault="008A59C0" w:rsidP="008A59C0">
      <w:pPr>
        <w:pStyle w:val="Odstavec"/>
        <w:spacing w:after="120"/>
        <w:ind w:left="708" w:firstLine="0"/>
        <w:rPr>
          <w:rFonts w:ascii="Arial" w:hAnsi="Arial" w:cs="Arial"/>
          <w:b/>
          <w:sz w:val="22"/>
          <w:szCs w:val="22"/>
        </w:rPr>
      </w:pPr>
      <w:r w:rsidRPr="0031688D">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w:t>
      </w:r>
      <w:r w:rsidRPr="00D35CBB">
        <w:rPr>
          <w:rFonts w:ascii="Arial" w:hAnsi="Arial" w:cs="Arial"/>
          <w:b/>
          <w:sz w:val="22"/>
          <w:szCs w:val="22"/>
        </w:rPr>
        <w:t xml:space="preserve">smlouvě. </w:t>
      </w:r>
    </w:p>
    <w:p w14:paraId="2A13814E" w14:textId="14131CC9"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3C64A4">
        <w:rPr>
          <w:rFonts w:ascii="Arial" w:hAnsi="Arial" w:cs="Arial"/>
          <w:sz w:val="22"/>
          <w:szCs w:val="22"/>
        </w:rPr>
        <w:t>zadávacího řízení</w:t>
      </w:r>
      <w:r w:rsidR="00381D44">
        <w:rPr>
          <w:rFonts w:ascii="Arial" w:hAnsi="Arial" w:cs="Arial"/>
          <w:sz w:val="22"/>
          <w:szCs w:val="22"/>
        </w:rPr>
        <w:t xml:space="preserve"> nebo budou v nabídce zhotovitele podané do zadávacího řízení obsaženy vícekrát s rozdílnými </w:t>
      </w:r>
      <w:r w:rsidR="00B146C1">
        <w:rPr>
          <w:rFonts w:ascii="Arial" w:hAnsi="Arial" w:cs="Arial"/>
          <w:sz w:val="22"/>
          <w:szCs w:val="22"/>
        </w:rPr>
        <w:t>jednotkovými cenami</w:t>
      </w:r>
      <w:r w:rsidRPr="003C64A4">
        <w:rPr>
          <w:rFonts w:ascii="Arial" w:hAnsi="Arial" w:cs="Arial"/>
          <w:sz w:val="22"/>
          <w:szCs w:val="22"/>
        </w:rPr>
        <w:t xml:space="preserve">, budou oceněny do výše maximálně směrných cen vydaných </w:t>
      </w:r>
      <w:r w:rsidRPr="00DC03FD">
        <w:rPr>
          <w:rFonts w:ascii="Arial" w:hAnsi="Arial" w:cs="Arial"/>
          <w:sz w:val="22"/>
          <w:szCs w:val="22"/>
        </w:rPr>
        <w:t>ÚRS Praha</w:t>
      </w:r>
      <w:r w:rsidR="00DC03FD">
        <w:rPr>
          <w:rFonts w:ascii="Arial" w:hAnsi="Arial" w:cs="Arial"/>
          <w:sz w:val="22"/>
          <w:szCs w:val="22"/>
        </w:rPr>
        <w:t xml:space="preserve"> </w:t>
      </w:r>
      <w:r w:rsidRPr="003C64A4">
        <w:rPr>
          <w:rFonts w:ascii="Arial" w:hAnsi="Arial" w:cs="Arial"/>
          <w:sz w:val="22"/>
          <w:szCs w:val="22"/>
        </w:rPr>
        <w:t>platných a úči</w:t>
      </w:r>
      <w:r w:rsidR="00B457C3" w:rsidRPr="003C64A4">
        <w:rPr>
          <w:rFonts w:ascii="Arial" w:hAnsi="Arial" w:cs="Arial"/>
          <w:sz w:val="22"/>
          <w:szCs w:val="22"/>
        </w:rPr>
        <w:t>nných v době provádění díla dle </w:t>
      </w:r>
      <w:r w:rsidRPr="003C64A4">
        <w:rPr>
          <w:rFonts w:ascii="Arial" w:hAnsi="Arial" w:cs="Arial"/>
          <w:sz w:val="22"/>
          <w:szCs w:val="22"/>
        </w:rPr>
        <w:t xml:space="preserve">této smlouvy, které budou snížené o </w:t>
      </w:r>
      <w:r w:rsidR="00A90095" w:rsidRPr="003C64A4">
        <w:rPr>
          <w:rFonts w:ascii="Arial" w:hAnsi="Arial" w:cs="Arial"/>
          <w:sz w:val="22"/>
          <w:szCs w:val="22"/>
        </w:rPr>
        <w:t>10 </w:t>
      </w:r>
      <w:r w:rsidRPr="003C64A4">
        <w:rPr>
          <w:rFonts w:ascii="Arial" w:hAnsi="Arial" w:cs="Arial"/>
          <w:sz w:val="22"/>
          <w:szCs w:val="22"/>
        </w:rPr>
        <w:t>%. Dodatečné stavební práce</w:t>
      </w:r>
      <w:r w:rsidR="007D5D9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žádné z položek obsažených v nabídce zhotovitele v cenové soustavě </w:t>
      </w:r>
      <w:r w:rsidRPr="00DC03FD">
        <w:rPr>
          <w:rFonts w:ascii="Arial" w:hAnsi="Arial" w:cs="Arial"/>
          <w:sz w:val="22"/>
          <w:szCs w:val="22"/>
        </w:rPr>
        <w:t>ÚRS Praha</w:t>
      </w:r>
      <w:r w:rsidR="00DC03FD">
        <w:rPr>
          <w:rFonts w:ascii="Arial" w:hAnsi="Arial" w:cs="Arial"/>
          <w:sz w:val="22"/>
          <w:szCs w:val="22"/>
        </w:rPr>
        <w:t xml:space="preserve"> </w:t>
      </w:r>
      <w:r w:rsidRPr="003C64A4">
        <w:rPr>
          <w:rFonts w:ascii="Arial" w:hAnsi="Arial" w:cs="Arial"/>
          <w:sz w:val="22"/>
          <w:szCs w:val="22"/>
        </w:rPr>
        <w:t xml:space="preserve">platné a účinné pro rok provádění díla, budou oceněny na základě písemné dohody smluvních stran - obvyklá cena </w:t>
      </w:r>
      <w:r w:rsidRPr="003C64A4">
        <w:rPr>
          <w:rFonts w:ascii="Arial" w:hAnsi="Arial" w:cs="Arial"/>
          <w:sz w:val="22"/>
          <w:szCs w:val="22"/>
        </w:rPr>
        <w:lastRenderedPageBreak/>
        <w:t xml:space="preserve">způsobem uvedeným v následujících větách tohoto odstavce: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53088016"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lastRenderedPageBreak/>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27819AE8"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56316CA8"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RDS,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lastRenderedPageBreak/>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39957013" w:rsidR="001A3880" w:rsidRPr="00DC03FD" w:rsidRDefault="0018114A" w:rsidP="00551F11">
      <w:pPr>
        <w:widowControl w:val="0"/>
        <w:numPr>
          <w:ilvl w:val="1"/>
          <w:numId w:val="12"/>
        </w:numPr>
        <w:autoSpaceDE w:val="0"/>
        <w:autoSpaceDN w:val="0"/>
        <w:adjustRightInd w:val="0"/>
        <w:spacing w:after="120" w:line="240" w:lineRule="auto"/>
        <w:ind w:left="709" w:hanging="709"/>
        <w:jc w:val="both"/>
        <w:rPr>
          <w:rFonts w:cs="Arial"/>
          <w:i/>
        </w:rPr>
      </w:pPr>
      <w:r w:rsidRPr="00DC03FD">
        <w:rPr>
          <w:rFonts w:cs="Arial"/>
        </w:rPr>
        <w:t xml:space="preserve">Zhotovitel se zavazuje ode dne předání </w:t>
      </w:r>
      <w:r w:rsidR="0069025B" w:rsidRPr="00DC03FD">
        <w:rPr>
          <w:rFonts w:cs="Arial"/>
        </w:rPr>
        <w:t>staveniště (viz čl.</w:t>
      </w:r>
      <w:r w:rsidRPr="00DC03FD">
        <w:rPr>
          <w:rFonts w:cs="Arial"/>
        </w:rPr>
        <w:t xml:space="preserve"> 10. této smlouvy) objednatelem zhotoviteli vést řádně stavební deník </w:t>
      </w:r>
      <w:r w:rsidR="001A3880" w:rsidRPr="00DC03FD">
        <w:rPr>
          <w:rFonts w:cs="Arial"/>
        </w:rPr>
        <w:t xml:space="preserve">stavby (dále též jako „stavební deník“) </w:t>
      </w:r>
      <w:r w:rsidR="00EE37FC" w:rsidRPr="00DC03FD">
        <w:rPr>
          <w:rFonts w:cs="Arial"/>
        </w:rPr>
        <w:t xml:space="preserve">vše </w:t>
      </w:r>
      <w:r w:rsidRPr="00DC03FD">
        <w:rPr>
          <w:rFonts w:cs="Arial"/>
        </w:rPr>
        <w:t xml:space="preserve">v souladu </w:t>
      </w:r>
      <w:r w:rsidR="009A173D" w:rsidRPr="00DC03FD">
        <w:rPr>
          <w:rFonts w:cs="Arial"/>
        </w:rPr>
        <w:t xml:space="preserve">s ust. § 166 </w:t>
      </w:r>
      <w:r w:rsidRPr="00DC03FD">
        <w:rPr>
          <w:rFonts w:cs="Arial"/>
        </w:rPr>
        <w:t xml:space="preserve">zák. č. </w:t>
      </w:r>
      <w:r w:rsidR="00AC0F0A" w:rsidRPr="00DC03FD">
        <w:rPr>
          <w:rFonts w:cs="Arial"/>
        </w:rPr>
        <w:t>2</w:t>
      </w:r>
      <w:r w:rsidRPr="00DC03FD">
        <w:rPr>
          <w:rFonts w:cs="Arial"/>
        </w:rPr>
        <w:t>83/20</w:t>
      </w:r>
      <w:r w:rsidR="00AC0F0A" w:rsidRPr="00DC03FD">
        <w:rPr>
          <w:rFonts w:cs="Arial"/>
        </w:rPr>
        <w:t>21</w:t>
      </w:r>
      <w:r w:rsidRPr="00DC03FD">
        <w:rPr>
          <w:rFonts w:cs="Arial"/>
        </w:rPr>
        <w:t xml:space="preserve"> Sb., </w:t>
      </w:r>
      <w:r w:rsidR="00A5122E" w:rsidRPr="00DC03FD">
        <w:rPr>
          <w:rFonts w:cs="Arial"/>
        </w:rPr>
        <w:t xml:space="preserve">stavební zákon </w:t>
      </w:r>
      <w:r w:rsidRPr="00DC03FD">
        <w:rPr>
          <w:rFonts w:cs="Arial"/>
        </w:rPr>
        <w:t>v platném znění (dále též jako „stavební zákon</w:t>
      </w:r>
      <w:r w:rsidR="008D7F18" w:rsidRPr="00DC03FD">
        <w:rPr>
          <w:rFonts w:cs="Arial"/>
        </w:rPr>
        <w:t>)</w:t>
      </w:r>
      <w:r w:rsidR="009A173D" w:rsidRPr="00DC03FD">
        <w:rPr>
          <w:rFonts w:cs="Arial"/>
        </w:rPr>
        <w:t xml:space="preserve"> a jeho prováděcími předpisy</w:t>
      </w:r>
      <w:r w:rsidR="00D950B4" w:rsidRPr="00DC03FD">
        <w:rPr>
          <w:rFonts w:cs="Arial"/>
        </w:rPr>
        <w:t>, zejména pak přílohou č</w:t>
      </w:r>
      <w:r w:rsidR="001A3880" w:rsidRPr="00DC03FD">
        <w:rPr>
          <w:rFonts w:cs="Arial"/>
        </w:rPr>
        <w:t>.</w:t>
      </w:r>
      <w:r w:rsidR="00D950B4" w:rsidRPr="00DC03FD">
        <w:rPr>
          <w:rFonts w:cs="Arial"/>
        </w:rPr>
        <w:t xml:space="preserve">12 vyhl. č. 131/2024 Sb., o dokumentaci staveb. </w:t>
      </w:r>
      <w:r w:rsidR="001A3880" w:rsidRPr="00DC03FD">
        <w:rPr>
          <w:rFonts w:cs="Arial"/>
        </w:rPr>
        <w:t xml:space="preserve"> Stavební deník je zhotovitel povinen vést</w:t>
      </w:r>
      <w:r w:rsidRPr="00DC03FD">
        <w:rPr>
          <w:rFonts w:cs="Arial"/>
        </w:rPr>
        <w:t xml:space="preserve"> </w:t>
      </w:r>
      <w:r w:rsidR="00EE37FC" w:rsidRPr="00DC03FD">
        <w:rPr>
          <w:rFonts w:cs="Arial"/>
        </w:rPr>
        <w:t xml:space="preserve">vždy </w:t>
      </w:r>
      <w:r w:rsidR="003E0D10" w:rsidRPr="00DC03FD">
        <w:rPr>
          <w:rFonts w:cs="Arial"/>
        </w:rPr>
        <w:t>alespoň v jednom originále a </w:t>
      </w:r>
      <w:r w:rsidRPr="00DC03FD">
        <w:rPr>
          <w:rFonts w:cs="Arial"/>
        </w:rPr>
        <w:t>dvou průpisech</w:t>
      </w:r>
      <w:r w:rsidR="009A173D" w:rsidRPr="00DC03FD">
        <w:rPr>
          <w:rFonts w:cs="Arial"/>
        </w:rPr>
        <w:t xml:space="preserve">. </w:t>
      </w:r>
      <w:r w:rsidR="00B40816" w:rsidRPr="00DC03FD">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w:t>
      </w:r>
      <w:r w:rsidRPr="003C64A4">
        <w:rPr>
          <w:rFonts w:cs="Arial"/>
        </w:rPr>
        <w:lastRenderedPageBreak/>
        <w:t xml:space="preserve">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10C31CC"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 xml:space="preserve">dopravních opatření pro ochranu staveniště, materiálů a techniky vnesených zhotovitelem na staveniště, jakož i </w:t>
      </w:r>
      <w:r w:rsidRPr="003C64A4">
        <w:rPr>
          <w:rFonts w:cs="Arial"/>
        </w:rPr>
        <w:lastRenderedPageBreak/>
        <w:t>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w:t>
      </w:r>
      <w:r w:rsidR="0051461C" w:rsidRPr="003C64A4">
        <w:rPr>
          <w:rFonts w:cs="Arial"/>
        </w:rPr>
        <w:lastRenderedPageBreak/>
        <w:t xml:space="preserve">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68B26B5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503DC0A1" w:rsid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232AEC97" w:rsidR="00230C12" w:rsidRPr="0031688D" w:rsidRDefault="00230C12"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Pr="0031688D">
        <w:rPr>
          <w:rFonts w:cs="Arial"/>
        </w:rPr>
        <w:t xml:space="preserve">významně nepoškozovat“ (DNSH) 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lastRenderedPageBreak/>
        <w:t>Zhotovitel je povinen v průběhu realizace díla:</w:t>
      </w:r>
    </w:p>
    <w:p w14:paraId="1225BF38" w14:textId="402BE9BB" w:rsidR="0018114A" w:rsidRPr="003C64A4"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li 3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*.pdf a *.dgn nebo *.dwg)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r w:rsidRPr="003C64A4">
        <w:rPr>
          <w:rFonts w:cs="Arial"/>
        </w:rPr>
        <w:t xml:space="preserve">16.5. a </w:t>
      </w:r>
      <w:r w:rsidR="00A222F9" w:rsidRPr="003C64A4">
        <w:rPr>
          <w:rFonts w:cs="Arial"/>
        </w:rPr>
        <w:t xml:space="preserve">odst.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3E142DE7" w14:textId="44F3AD78" w:rsidR="00715435" w:rsidRPr="003C64A4" w:rsidRDefault="00E44BC1" w:rsidP="00551F11">
      <w:pPr>
        <w:pStyle w:val="Odstavecseseznamem"/>
        <w:numPr>
          <w:ilvl w:val="0"/>
          <w:numId w:val="39"/>
        </w:numPr>
        <w:spacing w:after="120" w:line="240" w:lineRule="auto"/>
        <w:ind w:left="709" w:hanging="284"/>
        <w:contextualSpacing w:val="0"/>
        <w:jc w:val="both"/>
      </w:pPr>
      <w:r w:rsidRPr="003C64A4">
        <w:t xml:space="preserve">geometrické </w:t>
      </w:r>
      <w:r w:rsidR="00715435" w:rsidRPr="003C64A4">
        <w:t>plán</w:t>
      </w:r>
      <w:r w:rsidRPr="003C64A4">
        <w:t>y</w:t>
      </w:r>
      <w:r w:rsidR="00715435" w:rsidRPr="003C64A4">
        <w:t xml:space="preserve"> pro vklad </w:t>
      </w:r>
      <w:r w:rsidR="00F62FF0" w:rsidRPr="003C64A4">
        <w:t xml:space="preserve">stavby </w:t>
      </w:r>
      <w:r w:rsidR="00715435" w:rsidRPr="003C64A4">
        <w:t>do katastru nemovitostí</w:t>
      </w:r>
      <w:r w:rsidR="00772ABD" w:rsidRPr="003C64A4">
        <w:t xml:space="preserve"> v</w:t>
      </w:r>
      <w:r w:rsidR="00715435" w:rsidRPr="003C64A4">
        <w:t xml:space="preserve"> listinné podobě v</w:t>
      </w:r>
      <w:r w:rsidR="00065323" w:rsidRPr="003C64A4">
        <w:t>e</w:t>
      </w:r>
      <w:r w:rsidR="00715435" w:rsidRPr="003C64A4">
        <w:t xml:space="preserve"> </w:t>
      </w:r>
      <w:r w:rsidR="00065323" w:rsidRPr="003C64A4">
        <w:t>20-ti</w:t>
      </w:r>
      <w:r w:rsidR="00715435" w:rsidRPr="003C64A4">
        <w:t xml:space="preserve"> vyhotoveních</w:t>
      </w:r>
      <w:r w:rsidR="0076210D" w:rsidRPr="003C64A4">
        <w:t xml:space="preserve">, </w:t>
      </w:r>
      <w:r w:rsidR="00EB055E" w:rsidRPr="003C64A4">
        <w:t>a to včetně doložení podání žádost</w:t>
      </w:r>
      <w:r w:rsidR="009C21BE" w:rsidRPr="003C64A4">
        <w:t>í</w:t>
      </w:r>
      <w:r w:rsidR="00644492" w:rsidRPr="003C64A4">
        <w:t xml:space="preserve"> </w:t>
      </w:r>
      <w:r w:rsidR="00EB055E" w:rsidRPr="003C64A4">
        <w:t xml:space="preserve">o potvrzení </w:t>
      </w:r>
      <w:r w:rsidR="00705C2F" w:rsidRPr="003C64A4">
        <w:t xml:space="preserve">těchto </w:t>
      </w:r>
      <w:r w:rsidR="00EB055E" w:rsidRPr="003C64A4">
        <w:t>geometrick</w:t>
      </w:r>
      <w:r w:rsidR="00624A1A" w:rsidRPr="003C64A4">
        <w:t>ých</w:t>
      </w:r>
      <w:r w:rsidR="00EB055E" w:rsidRPr="003C64A4">
        <w:t xml:space="preserve"> plán</w:t>
      </w:r>
      <w:r w:rsidR="00624A1A" w:rsidRPr="003C64A4">
        <w:t>ů</w:t>
      </w:r>
      <w:r w:rsidR="00EB055E" w:rsidRPr="003C64A4">
        <w:t xml:space="preserve"> na</w:t>
      </w:r>
      <w:r w:rsidR="00624A1A" w:rsidRPr="003C64A4">
        <w:t xml:space="preserve"> příslušný</w:t>
      </w:r>
      <w:r w:rsidR="00EB055E" w:rsidRPr="003C64A4">
        <w:t xml:space="preserve"> katastrální úřad</w:t>
      </w:r>
      <w:r w:rsidR="00624A1A" w:rsidRPr="003C64A4">
        <w:t xml:space="preserve"> k provedení vkladu, záznamu</w:t>
      </w:r>
      <w:r w:rsidR="004B2075" w:rsidRPr="003C64A4">
        <w:t xml:space="preserve"> či poznámce</w:t>
      </w:r>
      <w:r w:rsidR="00BB4EE7" w:rsidRPr="003C64A4">
        <w:t>, a to dle toho, co je příslušným katastrálním úřadem vyžadováno</w:t>
      </w:r>
      <w:r w:rsidR="00715435" w:rsidRPr="003C64A4">
        <w:t>;</w:t>
      </w:r>
    </w:p>
    <w:p w14:paraId="1A1DB66F" w14:textId="27FD5EE3" w:rsidR="00E44BC1" w:rsidRPr="003C64A4" w:rsidRDefault="00E44BC1" w:rsidP="00551F11">
      <w:pPr>
        <w:pStyle w:val="Odstavecseseznamem"/>
        <w:numPr>
          <w:ilvl w:val="0"/>
          <w:numId w:val="39"/>
        </w:numPr>
        <w:spacing w:after="120" w:line="240" w:lineRule="auto"/>
        <w:ind w:left="709" w:hanging="284"/>
        <w:contextualSpacing w:val="0"/>
        <w:jc w:val="both"/>
      </w:pPr>
      <w:r w:rsidRPr="003C64A4">
        <w:lastRenderedPageBreak/>
        <w:t>geometrické plány pro vymezení rozsahu věcných břemen k částem pozemků pro vklad do</w:t>
      </w:r>
      <w:r w:rsidR="003174C3">
        <w:t> </w:t>
      </w:r>
      <w:r w:rsidRPr="003C64A4">
        <w:t>katastru nemovitostí</w:t>
      </w:r>
      <w:r w:rsidR="00705C2F" w:rsidRPr="003C64A4">
        <w:t xml:space="preserve">, a to včetně doložení podání žádostí o potvrzení těchto geometrických plánů na příslušný katastrální úřad k provedení </w:t>
      </w:r>
      <w:r w:rsidR="004B2075" w:rsidRPr="003C64A4">
        <w:t>vkladu, záznamu či poznámce</w:t>
      </w:r>
      <w:r w:rsidR="00BB4EE7" w:rsidRPr="003C64A4">
        <w:t>, a to dle toho, co je příslušným katastrálním úřadem vyžadováno</w:t>
      </w:r>
      <w:r w:rsidRPr="003C64A4">
        <w:t>. Přesný počet</w:t>
      </w:r>
      <w:r w:rsidR="00705C2F" w:rsidRPr="003C64A4">
        <w:t xml:space="preserve"> geometrických plánů</w:t>
      </w:r>
      <w:r w:rsidRPr="003C64A4">
        <w:t xml:space="preserve"> </w:t>
      </w:r>
      <w:r w:rsidR="00705C2F" w:rsidRPr="003C64A4">
        <w:t xml:space="preserve">pro vymezení rozsahu věcných břemen k částem pozemků </w:t>
      </w:r>
      <w:r w:rsidRPr="003C64A4">
        <w:t>bude objednatelem stanoven v průběhu provádění díla</w:t>
      </w:r>
      <w:r w:rsidR="004A4BFD" w:rsidRPr="003C64A4">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57E9F9A3" w14:textId="738CF71A" w:rsidR="0018114A"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 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v souladu s odst. 11.6.</w:t>
      </w:r>
      <w:r w:rsidR="00717BF6" w:rsidRPr="003C64A4">
        <w:rPr>
          <w:rFonts w:cs="Arial"/>
        </w:rPr>
        <w:t xml:space="preserve"> písm. </w:t>
      </w:r>
      <w:r w:rsidRPr="003C64A4">
        <w:rPr>
          <w:rFonts w:cs="Arial"/>
        </w:rPr>
        <w:t>a)</w:t>
      </w:r>
      <w:r w:rsidR="004B3656" w:rsidRPr="003C64A4">
        <w:rPr>
          <w:rFonts w:cs="Arial"/>
        </w:rPr>
        <w:t xml:space="preserve"> této smlouvy;</w:t>
      </w:r>
      <w:r w:rsidRPr="003C64A4">
        <w:rPr>
          <w:rFonts w:cs="Arial"/>
        </w:rPr>
        <w:t xml:space="preserve"> </w:t>
      </w:r>
    </w:p>
    <w:p w14:paraId="3764B055" w14:textId="57C427C4" w:rsidR="00A14216" w:rsidRPr="002B25A5" w:rsidRDefault="00A14216" w:rsidP="00A14216">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b/>
          <w:bCs/>
          <w:lang w:eastAsia="cs-CZ"/>
        </w:rPr>
        <w:t xml:space="preserve">3D </w:t>
      </w:r>
      <w:r w:rsidRPr="00A14216">
        <w:rPr>
          <w:rFonts w:cs="Arial"/>
          <w:color w:val="000000"/>
          <w:lang w:eastAsia="cs-CZ"/>
        </w:rPr>
        <w:t>geodetické zaměření skutečného stavu díla na podkladu katastrální mapy vč. povrchových znaků inženýrských sítí v okolí stavby (situace) na základě nového měření zakresleného do dat digitální technické mapy města Jihlavy (dále též jako „DTMM“). To vše ve III. třídě přesnosti, ve formátu *.dgn V7 (Microstation) a umístěné v souřadnicovém systému S-JTSK, a to vše v listinné podobě v 6 vyhotoveních a v digitální podobě na CD, DVD či jiném nosiči digitálních informací ve formátu *.dgn v 1 vyhotovení. Data z DTMM zhotovitel získá od objednatele na základě jeho písemné žádosti graficky definující rozsah lokality. Toto geodetické zaměření bude úředně ověřeno oprávněným zeměměřičským inženýrem;</w:t>
      </w:r>
    </w:p>
    <w:p w14:paraId="146FDFA9" w14:textId="297BC4DB" w:rsidR="00A14216" w:rsidRPr="00DC03FD" w:rsidRDefault="002B25A5" w:rsidP="002B25A5">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C03FD">
        <w:rPr>
          <w:rFonts w:cs="Arial"/>
          <w:color w:val="000000"/>
          <w:lang w:eastAsia="cs-CZ"/>
        </w:rPr>
        <w:t xml:space="preserve">Od 1. 7. 2024 je povinnost </w:t>
      </w:r>
      <w:r w:rsidRPr="00DC03FD">
        <w:rPr>
          <w:rFonts w:cs="Arial"/>
          <w:b/>
          <w:bCs/>
          <w:color w:val="000000"/>
          <w:lang w:eastAsia="cs-CZ"/>
        </w:rPr>
        <w:t>vyhotovení geodetické části dokumentace skutečného provedení stavby nebo geodetického podkladu</w:t>
      </w:r>
      <w:r w:rsidRPr="00DC03FD">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DC03FD">
        <w:rPr>
          <w:rFonts w:cs="Arial"/>
          <w:b/>
          <w:bCs/>
          <w:color w:val="000000"/>
          <w:lang w:eastAsia="cs-CZ"/>
        </w:rPr>
        <w:t>v aktuálně platné verzi Jednotného výměnného formátu digitální technické mapy (JVF DTM)</w:t>
      </w:r>
      <w:r w:rsidRPr="00DC03FD">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 nového stavu na stav dosavadní.</w:t>
      </w:r>
    </w:p>
    <w:p w14:paraId="0A261CD7" w14:textId="5503303E" w:rsidR="0018114A" w:rsidRPr="00D35CBB"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C03FD">
        <w:rPr>
          <w:rFonts w:cs="Arial"/>
        </w:rPr>
        <w:t>doklady o ekologické likvidaci odpadů včetně</w:t>
      </w:r>
      <w:r w:rsidRPr="00D35CBB">
        <w:rPr>
          <w:rFonts w:cs="Arial"/>
        </w:rPr>
        <w:t xml:space="preserve">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AC151A" w:rsidRPr="00D35CBB">
        <w:rPr>
          <w:rFonts w:cs="Arial"/>
        </w:rPr>
        <w:t>,</w:t>
      </w:r>
      <w:r w:rsidR="00B86883" w:rsidRPr="00D35CBB">
        <w:rPr>
          <w:rFonts w:cs="Arial"/>
        </w:rPr>
        <w:t xml:space="preserve"> požadavky příslušného</w:t>
      </w:r>
      <w:r w:rsidRPr="00D35CBB">
        <w:rPr>
          <w:rFonts w:cs="Arial"/>
        </w:rPr>
        <w:t xml:space="preserve"> odbor</w:t>
      </w:r>
      <w:r w:rsidR="00B86883" w:rsidRPr="00D35CBB">
        <w:rPr>
          <w:rFonts w:cs="Arial"/>
        </w:rPr>
        <w:t>u</w:t>
      </w:r>
      <w:r w:rsidRPr="00D35CBB">
        <w:rPr>
          <w:rFonts w:cs="Arial"/>
        </w:rPr>
        <w:t xml:space="preserve"> životního prostředí</w:t>
      </w:r>
      <w:r w:rsidR="00AC151A" w:rsidRPr="00D35CBB">
        <w:rPr>
          <w:rFonts w:cs="Arial"/>
        </w:rPr>
        <w:t xml:space="preserve">, zásadami DNSH </w:t>
      </w:r>
      <w:r w:rsidR="00271578" w:rsidRPr="00D35CBB">
        <w:rPr>
          <w:rFonts w:cs="Arial"/>
        </w:rPr>
        <w:t>a pravidly poskytovatele dotace</w:t>
      </w:r>
      <w:r w:rsidR="0023122C" w:rsidRPr="00D35CBB">
        <w:rPr>
          <w:rFonts w:cs="Arial"/>
        </w:rPr>
        <w:t>.</w:t>
      </w:r>
      <w:r w:rsidR="006D548B" w:rsidRPr="00D35CBB">
        <w:rPr>
          <w:rFonts w:cs="Arial"/>
        </w:rPr>
        <w:t xml:space="preserve"> Za doklad o ekologické likvidaci odpadů se považuje </w:t>
      </w:r>
      <w:r w:rsidR="006D548B" w:rsidRPr="00D35CBB">
        <w:t>kopie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p>
    <w:p w14:paraId="732D1901" w14:textId="26D8C884" w:rsidR="00715435" w:rsidRPr="00D35CBB"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D35CBB">
        <w:rPr>
          <w:rFonts w:cs="Arial"/>
        </w:rPr>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podkladů, dokladů a informací uvedených v čl. 11. odst. 11.1</w:t>
      </w:r>
      <w:r w:rsidR="0085452B" w:rsidRPr="00D35CBB">
        <w:rPr>
          <w:rFonts w:cs="Arial"/>
        </w:rPr>
        <w:t>0</w:t>
      </w:r>
      <w:r w:rsidR="00490E66" w:rsidRPr="00D35CBB">
        <w:rPr>
          <w:rFonts w:cs="Arial"/>
        </w:rPr>
        <w:t>.</w:t>
      </w:r>
      <w:r w:rsidR="00490E66" w:rsidRPr="003C64A4">
        <w:rPr>
          <w:rFonts w:cs="Arial"/>
        </w:rPr>
        <w:t xml:space="preserve">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w:t>
      </w:r>
      <w:r w:rsidR="00B2233E" w:rsidRPr="003C64A4">
        <w:rPr>
          <w:rFonts w:cs="Arial"/>
        </w:rPr>
        <w:lastRenderedPageBreak/>
        <w:t>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6924CC1A"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7315F46E" w14:textId="77777777" w:rsidR="00DC03FD" w:rsidRDefault="00DC03FD" w:rsidP="00DC03FD">
      <w:pPr>
        <w:widowControl w:val="0"/>
        <w:numPr>
          <w:ilvl w:val="1"/>
          <w:numId w:val="14"/>
        </w:numPr>
        <w:autoSpaceDE w:val="0"/>
        <w:autoSpaceDN w:val="0"/>
        <w:adjustRightInd w:val="0"/>
        <w:spacing w:after="120" w:line="240" w:lineRule="auto"/>
        <w:ind w:left="709" w:hanging="709"/>
        <w:jc w:val="both"/>
        <w:rPr>
          <w:rFonts w:cs="Arial"/>
        </w:rPr>
      </w:pPr>
      <w:r w:rsidRPr="002950BE">
        <w:rPr>
          <w:rFonts w:cs="Arial"/>
        </w:rPr>
        <w:t xml:space="preserve">Zhotovitel je povinen provádět </w:t>
      </w:r>
      <w:r>
        <w:rPr>
          <w:rFonts w:cs="Arial"/>
        </w:rPr>
        <w:t>d</w:t>
      </w:r>
      <w:r w:rsidRPr="002950BE">
        <w:rPr>
          <w:rFonts w:cs="Arial"/>
        </w:rPr>
        <w:t xml:space="preserve">ílo osobami, jimiž v rámci </w:t>
      </w:r>
      <w:r>
        <w:rPr>
          <w:rFonts w:cs="Arial"/>
        </w:rPr>
        <w:t>zadávacího řízení</w:t>
      </w:r>
      <w:r w:rsidRPr="002950BE">
        <w:rPr>
          <w:rFonts w:cs="Arial"/>
        </w:rPr>
        <w:t xml:space="preserve"> veřejné zakázky prokaz</w:t>
      </w:r>
      <w:r w:rsidRPr="00CE3AAF">
        <w:rPr>
          <w:rFonts w:cs="Arial"/>
        </w:rPr>
        <w:t>oval splnění kvalifikace:</w:t>
      </w:r>
    </w:p>
    <w:p w14:paraId="2C4F020B" w14:textId="4922F315" w:rsidR="00DC03FD" w:rsidRPr="00537E09" w:rsidRDefault="00A350A3" w:rsidP="00A350A3">
      <w:pPr>
        <w:widowControl w:val="0"/>
        <w:autoSpaceDE w:val="0"/>
        <w:autoSpaceDN w:val="0"/>
        <w:adjustRightInd w:val="0"/>
        <w:spacing w:after="120" w:line="240" w:lineRule="auto"/>
        <w:ind w:left="1080"/>
        <w:jc w:val="both"/>
        <w:rPr>
          <w:rFonts w:cs="Arial"/>
          <w:highlight w:val="lightGray"/>
        </w:rPr>
      </w:pPr>
      <w:r>
        <w:rPr>
          <w:rFonts w:cs="Arial"/>
        </w:rPr>
        <w:t xml:space="preserve">a) </w:t>
      </w:r>
      <w:r w:rsidR="00DC03FD">
        <w:rPr>
          <w:rFonts w:cs="Arial"/>
        </w:rPr>
        <w:t>Stavbyvedoucí:</w:t>
      </w:r>
      <w:r w:rsidR="00DC03FD">
        <w:rPr>
          <w:rFonts w:cs="Arial"/>
        </w:rPr>
        <w:tab/>
      </w:r>
      <w:r w:rsidR="00DC03FD">
        <w:rPr>
          <w:rFonts w:cs="Arial"/>
        </w:rPr>
        <w:tab/>
      </w:r>
      <w:r w:rsidR="00DC03FD">
        <w:rPr>
          <w:rFonts w:cs="Arial"/>
        </w:rPr>
        <w:tab/>
      </w:r>
      <w:r w:rsidR="00DC03FD" w:rsidRPr="00537E09">
        <w:rPr>
          <w:rFonts w:cs="Arial"/>
          <w:highlight w:val="lightGray"/>
        </w:rPr>
        <w:t>(Bude doplněno před uzavřením Smlouvy)</w:t>
      </w:r>
    </w:p>
    <w:p w14:paraId="6E0E30FE" w14:textId="13D86578" w:rsidR="00DC03FD" w:rsidRDefault="00DC03FD" w:rsidP="00A350A3">
      <w:pPr>
        <w:widowControl w:val="0"/>
        <w:autoSpaceDE w:val="0"/>
        <w:autoSpaceDN w:val="0"/>
        <w:adjustRightInd w:val="0"/>
        <w:spacing w:after="120" w:line="240" w:lineRule="auto"/>
        <w:ind w:left="720"/>
        <w:jc w:val="both"/>
        <w:rPr>
          <w:rFonts w:cs="Arial"/>
        </w:rPr>
      </w:pPr>
    </w:p>
    <w:p w14:paraId="317A67AD" w14:textId="77777777" w:rsidR="00DC03FD" w:rsidRDefault="00DC03FD" w:rsidP="00DC03FD">
      <w:pPr>
        <w:widowControl w:val="0"/>
        <w:autoSpaceDE w:val="0"/>
        <w:autoSpaceDN w:val="0"/>
        <w:adjustRightInd w:val="0"/>
        <w:spacing w:after="120" w:line="240" w:lineRule="auto"/>
        <w:ind w:left="720"/>
        <w:jc w:val="both"/>
        <w:rPr>
          <w:rFonts w:cs="Arial"/>
        </w:rPr>
      </w:pPr>
      <w:r>
        <w:rPr>
          <w:rFonts w:cs="Arial"/>
        </w:rPr>
        <w:t>nebo osobami písemně odsouhlasenými objednatelem (dále jen jednotlivě „</w:t>
      </w:r>
      <w:r w:rsidRPr="00537E09">
        <w:rPr>
          <w:rFonts w:cs="Arial"/>
          <w:b/>
          <w:bCs/>
          <w:i/>
          <w:iCs/>
        </w:rPr>
        <w:t>Člen realizačního týmu</w:t>
      </w:r>
      <w:r>
        <w:rPr>
          <w:rFonts w:cs="Arial"/>
        </w:rPr>
        <w:t>“ nebo společně „</w:t>
      </w:r>
      <w:r w:rsidRPr="00537E09">
        <w:rPr>
          <w:rFonts w:cs="Arial"/>
          <w:b/>
          <w:bCs/>
          <w:i/>
          <w:iCs/>
        </w:rPr>
        <w:t>Členové realizačního týmu</w:t>
      </w:r>
      <w:r>
        <w:rPr>
          <w:rFonts w:cs="Arial"/>
        </w:rPr>
        <w:t>“).</w:t>
      </w:r>
    </w:p>
    <w:p w14:paraId="30EECD53" w14:textId="77777777" w:rsidR="00A350A3" w:rsidRDefault="00A350A3" w:rsidP="00A350A3">
      <w:pPr>
        <w:widowControl w:val="0"/>
        <w:numPr>
          <w:ilvl w:val="1"/>
          <w:numId w:val="14"/>
        </w:numPr>
        <w:autoSpaceDE w:val="0"/>
        <w:autoSpaceDN w:val="0"/>
        <w:adjustRightInd w:val="0"/>
        <w:spacing w:after="120" w:line="240" w:lineRule="auto"/>
        <w:ind w:left="709" w:hanging="709"/>
        <w:jc w:val="both"/>
        <w:rPr>
          <w:rFonts w:cs="Arial"/>
        </w:rPr>
      </w:pPr>
      <w:r w:rsidRPr="00AB31E5">
        <w:rPr>
          <w:rFonts w:cs="Arial"/>
        </w:rPr>
        <w:t>Objednatel je oprávněn požadovat a Zhotovitel je povinen zabezpečit změnu Člena realizačního týmu, pokud je jeho činnost nedostatečná nebo neuspokojivá, a to v případech, kdy</w:t>
      </w:r>
      <w:r>
        <w:rPr>
          <w:rFonts w:cs="Arial"/>
        </w:rPr>
        <w:t>:</w:t>
      </w:r>
    </w:p>
    <w:p w14:paraId="5447B8A6" w14:textId="2E3A3F32" w:rsidR="00A350A3" w:rsidRDefault="00A350A3" w:rsidP="00A350A3">
      <w:pPr>
        <w:widowControl w:val="0"/>
        <w:autoSpaceDE w:val="0"/>
        <w:autoSpaceDN w:val="0"/>
        <w:adjustRightInd w:val="0"/>
        <w:spacing w:after="120" w:line="240" w:lineRule="auto"/>
        <w:ind w:left="1560"/>
        <w:jc w:val="both"/>
        <w:rPr>
          <w:rFonts w:cs="Arial"/>
        </w:rPr>
      </w:pPr>
      <w:r>
        <w:rPr>
          <w:rFonts w:cs="Arial"/>
        </w:rPr>
        <w:t xml:space="preserve">a) </w:t>
      </w:r>
      <w:r w:rsidRPr="0051397F">
        <w:rPr>
          <w:rFonts w:cs="Arial"/>
        </w:rPr>
        <w:t xml:space="preserve">kontrola, obecná bezpečnost, organizace a koordinace provádění </w:t>
      </w:r>
      <w:r>
        <w:rPr>
          <w:rFonts w:cs="Arial"/>
        </w:rPr>
        <w:t>d</w:t>
      </w:r>
      <w:r w:rsidRPr="0051397F">
        <w:rPr>
          <w:rFonts w:cs="Arial"/>
        </w:rPr>
        <w:t>íla nejsou dostatečné nebo uspokojivé podle platných a účinných právních předpisů upravujících bezpečnost a</w:t>
      </w:r>
      <w:r>
        <w:rPr>
          <w:rFonts w:cs="Arial"/>
        </w:rPr>
        <w:t> </w:t>
      </w:r>
      <w:r w:rsidRPr="0051397F">
        <w:rPr>
          <w:rFonts w:cs="Arial"/>
        </w:rPr>
        <w:t>ochranu zdraví při práci nebo</w:t>
      </w:r>
    </w:p>
    <w:p w14:paraId="5E83ADCA" w14:textId="70C88D05" w:rsidR="00A350A3" w:rsidRDefault="00A350A3" w:rsidP="00A350A3">
      <w:pPr>
        <w:widowControl w:val="0"/>
        <w:autoSpaceDE w:val="0"/>
        <w:autoSpaceDN w:val="0"/>
        <w:adjustRightInd w:val="0"/>
        <w:spacing w:after="120" w:line="240" w:lineRule="auto"/>
        <w:ind w:left="1560"/>
        <w:jc w:val="both"/>
        <w:rPr>
          <w:rFonts w:cs="Arial"/>
        </w:rPr>
      </w:pPr>
      <w:r>
        <w:rPr>
          <w:rFonts w:cs="Arial"/>
        </w:rPr>
        <w:t xml:space="preserve">b) </w:t>
      </w:r>
      <w:r w:rsidRPr="000A4422">
        <w:rPr>
          <w:rFonts w:cs="Arial"/>
        </w:rPr>
        <w:t>kvalita stavebních prací, dodávek a služeb neodpovídá požadavkům Smlouvy nebo</w:t>
      </w:r>
    </w:p>
    <w:p w14:paraId="7CAF1763" w14:textId="1434FCE3" w:rsidR="00A350A3" w:rsidRDefault="00A350A3" w:rsidP="00A350A3">
      <w:pPr>
        <w:widowControl w:val="0"/>
        <w:autoSpaceDE w:val="0"/>
        <w:autoSpaceDN w:val="0"/>
        <w:adjustRightInd w:val="0"/>
        <w:spacing w:after="120" w:line="240" w:lineRule="auto"/>
        <w:ind w:left="1560"/>
        <w:jc w:val="both"/>
        <w:rPr>
          <w:rFonts w:cs="Arial"/>
        </w:rPr>
      </w:pPr>
      <w:r>
        <w:rPr>
          <w:rFonts w:cs="Arial"/>
        </w:rPr>
        <w:t xml:space="preserve">c) </w:t>
      </w:r>
      <w:r w:rsidRPr="001531D7">
        <w:rPr>
          <w:rFonts w:cs="Arial"/>
        </w:rPr>
        <w:t>nejsou vykonávány pokyny Objednatele, TD</w:t>
      </w:r>
      <w:r>
        <w:rPr>
          <w:rFonts w:cs="Arial"/>
        </w:rPr>
        <w:t>I</w:t>
      </w:r>
      <w:r w:rsidRPr="001531D7">
        <w:rPr>
          <w:rFonts w:cs="Arial"/>
        </w:rPr>
        <w:t xml:space="preserve"> nebo AD vydané podle Smlouvy</w:t>
      </w:r>
      <w:r>
        <w:rPr>
          <w:rFonts w:cs="Arial"/>
        </w:rPr>
        <w:t>.</w:t>
      </w:r>
    </w:p>
    <w:p w14:paraId="64213E94" w14:textId="77777777" w:rsidR="00A350A3" w:rsidRDefault="00A350A3" w:rsidP="00A350A3">
      <w:pPr>
        <w:widowControl w:val="0"/>
        <w:autoSpaceDE w:val="0"/>
        <w:autoSpaceDN w:val="0"/>
        <w:adjustRightInd w:val="0"/>
        <w:spacing w:after="120" w:line="240" w:lineRule="auto"/>
        <w:ind w:left="709"/>
        <w:jc w:val="both"/>
        <w:rPr>
          <w:rFonts w:cs="Arial"/>
        </w:rPr>
      </w:pPr>
      <w:r w:rsidRPr="00145B92">
        <w:rPr>
          <w:rFonts w:cs="Arial"/>
        </w:rPr>
        <w:t xml:space="preserve">Pokud Objednatel zjistí při plnění Smlouvy u Člena realizačního týmu naplnění některého z důvodů pro změnu Člena realizačního týmu podle odst. </w:t>
      </w:r>
      <w:r>
        <w:rPr>
          <w:rFonts w:cs="Arial"/>
        </w:rPr>
        <w:t>11.17 písm. a)</w:t>
      </w:r>
      <w:r w:rsidRPr="00145B92">
        <w:rPr>
          <w:rFonts w:cs="Arial"/>
        </w:rPr>
        <w:t xml:space="preserve"> až 1</w:t>
      </w:r>
      <w:r>
        <w:rPr>
          <w:rFonts w:cs="Arial"/>
        </w:rPr>
        <w:t>1.17 písm. c)</w:t>
      </w:r>
      <w:r w:rsidRPr="00145B92">
        <w:rPr>
          <w:rFonts w:cs="Arial"/>
        </w:rPr>
        <w:t xml:space="preserve"> této Smlouvy, zašle Zhotovitel písemnou výtku, v níž Zhotovitele informuje o naplnění některého z důvodů pro změnu konkrétního Člena realizačního týmu podle odst. </w:t>
      </w:r>
      <w:r>
        <w:rPr>
          <w:rFonts w:cs="Arial"/>
        </w:rPr>
        <w:t>11.17 písm. a)</w:t>
      </w:r>
      <w:r w:rsidRPr="00145B92">
        <w:rPr>
          <w:rFonts w:cs="Arial"/>
        </w:rPr>
        <w:t xml:space="preserve"> až 1</w:t>
      </w:r>
      <w:r>
        <w:rPr>
          <w:rFonts w:cs="Arial"/>
        </w:rPr>
        <w:t xml:space="preserve">1.17 písm. c) </w:t>
      </w:r>
      <w:r w:rsidRPr="00145B92">
        <w:rPr>
          <w:rFonts w:cs="Arial"/>
        </w:rPr>
        <w:t xml:space="preserve">této Smlouvy s odůvodněním daného porušení, vyzve jej ke zjednání nápravy a k respektování povinností vyplývajících z odst. </w:t>
      </w:r>
      <w:r>
        <w:rPr>
          <w:rFonts w:cs="Arial"/>
        </w:rPr>
        <w:t>11.17 písm. a)</w:t>
      </w:r>
      <w:r w:rsidRPr="00145B92">
        <w:rPr>
          <w:rFonts w:cs="Arial"/>
        </w:rPr>
        <w:t xml:space="preserve"> až 1</w:t>
      </w:r>
      <w:r>
        <w:rPr>
          <w:rFonts w:cs="Arial"/>
        </w:rPr>
        <w:t xml:space="preserve">1.17 písm. c) </w:t>
      </w:r>
      <w:r w:rsidRPr="00145B92">
        <w:rPr>
          <w:rFonts w:cs="Arial"/>
        </w:rPr>
        <w:t>této Smlouvy</w:t>
      </w:r>
      <w:r>
        <w:rPr>
          <w:rFonts w:cs="Arial"/>
        </w:rPr>
        <w:t>.</w:t>
      </w:r>
    </w:p>
    <w:p w14:paraId="6A6A994B" w14:textId="77777777" w:rsidR="00A350A3" w:rsidRDefault="00A350A3" w:rsidP="00A350A3">
      <w:pPr>
        <w:widowControl w:val="0"/>
        <w:autoSpaceDE w:val="0"/>
        <w:autoSpaceDN w:val="0"/>
        <w:adjustRightInd w:val="0"/>
        <w:spacing w:after="120" w:line="240" w:lineRule="auto"/>
        <w:ind w:left="709"/>
        <w:jc w:val="both"/>
        <w:rPr>
          <w:rFonts w:cs="Arial"/>
        </w:rPr>
      </w:pPr>
      <w:r w:rsidRPr="00D80C57">
        <w:rPr>
          <w:rFonts w:cs="Arial"/>
        </w:rPr>
        <w:t>Pokud Objednatel po doručení písemné výtky podle předchozího odstavce Zhotoviteli v průběhu plnění Smlouvy zjistí u téhož Člena realizačního týmu další naplnění kteréhokoliv z důvodů pro změnu Člena realizačního týmu podle odst.</w:t>
      </w:r>
      <w:r>
        <w:rPr>
          <w:rFonts w:cs="Arial"/>
        </w:rPr>
        <w:t xml:space="preserve"> 11.17 písm. a)</w:t>
      </w:r>
      <w:r w:rsidRPr="00145B92">
        <w:rPr>
          <w:rFonts w:cs="Arial"/>
        </w:rPr>
        <w:t xml:space="preserve"> až 1</w:t>
      </w:r>
      <w:r>
        <w:rPr>
          <w:rFonts w:cs="Arial"/>
        </w:rPr>
        <w:t xml:space="preserve">1.17 písm. c) </w:t>
      </w:r>
      <w:r w:rsidRPr="00D80C57">
        <w:rPr>
          <w:rFonts w:cs="Arial"/>
        </w:rPr>
        <w:t xml:space="preserve">této Smlouvy, Objednatel je oprávněn požadovat a Zhotovitel je povinen zabezpečit změnu Člena realizačního týmu dle věty první odst. </w:t>
      </w:r>
      <w:r>
        <w:rPr>
          <w:rFonts w:cs="Arial"/>
        </w:rPr>
        <w:t>11.17</w:t>
      </w:r>
      <w:r w:rsidRPr="00D80C57">
        <w:rPr>
          <w:rFonts w:cs="Arial"/>
        </w:rPr>
        <w:t xml:space="preserve"> Smlouvy</w:t>
      </w:r>
      <w:r>
        <w:rPr>
          <w:rFonts w:cs="Arial"/>
        </w:rPr>
        <w:t>.</w:t>
      </w:r>
    </w:p>
    <w:p w14:paraId="1687B0CF" w14:textId="77777777" w:rsidR="00A350A3" w:rsidRDefault="00A350A3" w:rsidP="00A350A3">
      <w:pPr>
        <w:widowControl w:val="0"/>
        <w:autoSpaceDE w:val="0"/>
        <w:autoSpaceDN w:val="0"/>
        <w:adjustRightInd w:val="0"/>
        <w:spacing w:after="120" w:line="240" w:lineRule="auto"/>
        <w:ind w:left="709"/>
        <w:jc w:val="both"/>
        <w:rPr>
          <w:rFonts w:cs="Arial"/>
        </w:rPr>
      </w:pPr>
      <w:r w:rsidRPr="00C35D95">
        <w:rPr>
          <w:rFonts w:cs="Arial"/>
        </w:rPr>
        <w:t>Zhotovitel je povinen navrhnout nového Člena realizačního týmu do 10 kalendářních dnů od doručení žádosti Objednatele. Pokud Zhotovitel v</w:t>
      </w:r>
      <w:r>
        <w:rPr>
          <w:rFonts w:cs="Arial"/>
        </w:rPr>
        <w:t> zadávacím řízení</w:t>
      </w:r>
      <w:r w:rsidRPr="00C35D95">
        <w:rPr>
          <w:rFonts w:cs="Arial"/>
        </w:rPr>
        <w:t xml:space="preserve"> veřejné zakázky prokazoval původním Členem realizačního týmu kvalifikaci, nový Člen realizačního týmu musí splňovat podmínky kvalifikace stanovené na Člena realizačního týmu stanovené v</w:t>
      </w:r>
      <w:r>
        <w:rPr>
          <w:rFonts w:cs="Arial"/>
        </w:rPr>
        <w:t> zadávacím řízení</w:t>
      </w:r>
      <w:r w:rsidRPr="00C35D95">
        <w:rPr>
          <w:rFonts w:cs="Arial"/>
        </w:rPr>
        <w:t xml:space="preserve"> veřejné zakázky. Nový Člen realizačního týmu musí být odsouhlasen Objednatelem postupem obdobným postupu podle odstavce </w:t>
      </w:r>
      <w:r>
        <w:rPr>
          <w:rFonts w:cs="Arial"/>
        </w:rPr>
        <w:t>11.18</w:t>
      </w:r>
      <w:r w:rsidRPr="00C35D95">
        <w:rPr>
          <w:rFonts w:cs="Arial"/>
        </w:rPr>
        <w:t xml:space="preserve"> Smlouvy</w:t>
      </w:r>
      <w:r>
        <w:rPr>
          <w:rFonts w:cs="Arial"/>
        </w:rPr>
        <w:t>.</w:t>
      </w:r>
    </w:p>
    <w:p w14:paraId="1B4CC1F7" w14:textId="77777777" w:rsidR="00A350A3" w:rsidRDefault="00A350A3" w:rsidP="00A350A3">
      <w:pPr>
        <w:widowControl w:val="0"/>
        <w:numPr>
          <w:ilvl w:val="1"/>
          <w:numId w:val="14"/>
        </w:numPr>
        <w:autoSpaceDE w:val="0"/>
        <w:autoSpaceDN w:val="0"/>
        <w:adjustRightInd w:val="0"/>
        <w:spacing w:after="120" w:line="240" w:lineRule="auto"/>
        <w:ind w:left="709" w:hanging="709"/>
        <w:jc w:val="both"/>
        <w:rPr>
          <w:rFonts w:cs="Arial"/>
        </w:rPr>
      </w:pPr>
      <w:r w:rsidRPr="006E0D75">
        <w:rPr>
          <w:rFonts w:cs="Arial"/>
        </w:rPr>
        <w:t>Zhotovitel je oprávněn změnit Člena, resp. Členy realizačního týmu z důvodů na straně Zhotovitele pouze s předchozím písemným souhlasem Objednatele. Objednatel vydá písemný souhlas se změnou do 10 kalendářních dnů od doručení žádosti Zhotovitele. Objednatel souhlas se změnou nevydá, pokud</w:t>
      </w:r>
      <w:r>
        <w:rPr>
          <w:rFonts w:cs="Arial"/>
        </w:rPr>
        <w:t>:</w:t>
      </w:r>
    </w:p>
    <w:p w14:paraId="43B6F24A" w14:textId="65448D37" w:rsidR="00DC03FD" w:rsidRDefault="00A350A3" w:rsidP="00A350A3">
      <w:pPr>
        <w:widowControl w:val="0"/>
        <w:autoSpaceDE w:val="0"/>
        <w:autoSpaceDN w:val="0"/>
        <w:adjustRightInd w:val="0"/>
        <w:spacing w:after="120" w:line="240" w:lineRule="auto"/>
        <w:ind w:left="709"/>
        <w:jc w:val="both"/>
        <w:rPr>
          <w:rFonts w:cs="Arial"/>
        </w:rPr>
      </w:pPr>
      <w:r>
        <w:rPr>
          <w:rFonts w:cs="Arial"/>
        </w:rPr>
        <w:t xml:space="preserve">a) </w:t>
      </w:r>
      <w:r w:rsidRPr="00A350A3">
        <w:rPr>
          <w:rFonts w:cs="Arial"/>
        </w:rPr>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r>
        <w:rPr>
          <w:rFonts w:cs="Arial"/>
        </w:rPr>
        <w:t>.</w:t>
      </w:r>
    </w:p>
    <w:p w14:paraId="313EEF5E" w14:textId="4B154AFD" w:rsidR="00A350A3" w:rsidRPr="00A350A3" w:rsidRDefault="00A350A3" w:rsidP="00A350A3">
      <w:pPr>
        <w:widowControl w:val="0"/>
        <w:numPr>
          <w:ilvl w:val="1"/>
          <w:numId w:val="14"/>
        </w:numPr>
        <w:autoSpaceDE w:val="0"/>
        <w:autoSpaceDN w:val="0"/>
        <w:adjustRightInd w:val="0"/>
        <w:spacing w:after="120" w:line="240" w:lineRule="auto"/>
        <w:ind w:left="709" w:hanging="709"/>
        <w:jc w:val="both"/>
        <w:rPr>
          <w:rFonts w:cs="Arial"/>
        </w:rPr>
      </w:pPr>
      <w:r w:rsidRPr="006E0D75">
        <w:rPr>
          <w:rFonts w:cs="Arial"/>
        </w:rPr>
        <w:t xml:space="preserve">Zhotovitel je </w:t>
      </w:r>
      <w:r>
        <w:rPr>
          <w:rFonts w:cs="Arial"/>
        </w:rPr>
        <w:t xml:space="preserve">povinen zajistit přítomnost Člena realizačního týmu – Stavbyvedoucího na kontrolních </w:t>
      </w:r>
      <w:r>
        <w:rPr>
          <w:rFonts w:cs="Arial"/>
        </w:rPr>
        <w:lastRenderedPageBreak/>
        <w:t xml:space="preserve">dnech stavby. </w:t>
      </w:r>
      <w:r w:rsidRPr="006E0D75">
        <w:rPr>
          <w:rFonts w:cs="Arial"/>
        </w:rPr>
        <w:t xml:space="preserve">Zhotovitel je </w:t>
      </w:r>
      <w:r>
        <w:rPr>
          <w:rFonts w:cs="Arial"/>
        </w:rPr>
        <w:t>povinen dále zajistit přítomnost Člena realizačního týmu – Odborníka na mostní konstrukce na kontrolních dnech stavby, bude-li přítomnost této osoby ze strany objednatele vyžadována.</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69DF2118"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Pr="003C64A4">
        <w:rPr>
          <w:rFonts w:cs="Arial"/>
          <w:b/>
        </w:rPr>
        <w:t>60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lastRenderedPageBreak/>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A350A3"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w:t>
      </w:r>
      <w:r w:rsidRPr="00A350A3">
        <w:rPr>
          <w:rFonts w:cs="Arial"/>
        </w:rPr>
        <w:t xml:space="preserve">případě, že jde o oprávněnou fakturaci) v termínu splatnosti, zavazuje se uhradit úrok z prodlení ve výši </w:t>
      </w:r>
      <w:r w:rsidRPr="00A350A3">
        <w:rPr>
          <w:rFonts w:cs="Arial"/>
          <w:b/>
        </w:rPr>
        <w:t>0,0</w:t>
      </w:r>
      <w:r w:rsidR="00312155" w:rsidRPr="00A350A3">
        <w:rPr>
          <w:rFonts w:cs="Arial"/>
          <w:b/>
        </w:rPr>
        <w:t>3</w:t>
      </w:r>
      <w:r w:rsidR="00212E8D" w:rsidRPr="00A350A3">
        <w:rPr>
          <w:rFonts w:cs="Arial"/>
          <w:b/>
        </w:rPr>
        <w:t> </w:t>
      </w:r>
      <w:r w:rsidRPr="00A350A3">
        <w:rPr>
          <w:rFonts w:cs="Arial"/>
          <w:b/>
        </w:rPr>
        <w:t>%</w:t>
      </w:r>
      <w:r w:rsidRPr="00A350A3">
        <w:rPr>
          <w:rFonts w:cs="Arial"/>
        </w:rPr>
        <w:t xml:space="preserve"> z neuhrazené částky </w:t>
      </w:r>
      <w:r w:rsidR="00E561C0" w:rsidRPr="00A350A3">
        <w:rPr>
          <w:rFonts w:cs="Arial"/>
        </w:rPr>
        <w:t xml:space="preserve">bez DPH </w:t>
      </w:r>
      <w:r w:rsidRPr="00A350A3">
        <w:rPr>
          <w:rFonts w:cs="Arial"/>
        </w:rPr>
        <w:t xml:space="preserve">za každý </w:t>
      </w:r>
      <w:r w:rsidR="003E78FF" w:rsidRPr="00A350A3">
        <w:rPr>
          <w:rFonts w:cs="Arial"/>
        </w:rPr>
        <w:t>byť</w:t>
      </w:r>
      <w:r w:rsidRPr="00A350A3">
        <w:rPr>
          <w:rFonts w:cs="Arial"/>
        </w:rPr>
        <w:t xml:space="preserve"> započatý den prodlení. </w:t>
      </w:r>
    </w:p>
    <w:p w14:paraId="15CAC635" w14:textId="53410E02" w:rsidR="0018114A" w:rsidRPr="00A350A3"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V případě, že zhotovitel nepředá (nedodá) objednateli řádně a včas</w:t>
      </w:r>
      <w:r w:rsidR="00AA6811" w:rsidRPr="00A350A3">
        <w:rPr>
          <w:rFonts w:cs="Arial"/>
        </w:rPr>
        <w:t>ně</w:t>
      </w:r>
      <w:r w:rsidRPr="00A350A3">
        <w:rPr>
          <w:rFonts w:cs="Arial"/>
        </w:rPr>
        <w:t xml:space="preserve"> originál kterékoliv bankovní záruky </w:t>
      </w:r>
      <w:r w:rsidR="00B42FBD" w:rsidRPr="00A350A3">
        <w:rPr>
          <w:rFonts w:cs="Arial"/>
        </w:rPr>
        <w:t xml:space="preserve">či jiného zajišťovacího institutu </w:t>
      </w:r>
      <w:r w:rsidR="008153D9" w:rsidRPr="00A350A3">
        <w:rPr>
          <w:rFonts w:cs="Arial"/>
        </w:rPr>
        <w:t xml:space="preserve">v souladu s touto smlouvou </w:t>
      </w:r>
      <w:r w:rsidRPr="00A350A3">
        <w:rPr>
          <w:rFonts w:cs="Arial"/>
        </w:rPr>
        <w:t>dle čl</w:t>
      </w:r>
      <w:r w:rsidR="00FD63EF" w:rsidRPr="00A350A3">
        <w:rPr>
          <w:rFonts w:cs="Arial"/>
        </w:rPr>
        <w:t>.</w:t>
      </w:r>
      <w:r w:rsidRPr="00A350A3">
        <w:rPr>
          <w:rFonts w:cs="Arial"/>
        </w:rPr>
        <w:t xml:space="preserve"> 16.</w:t>
      </w:r>
      <w:r w:rsidR="005271CA" w:rsidRPr="00A350A3">
        <w:rPr>
          <w:rFonts w:cs="Arial"/>
        </w:rPr>
        <w:t xml:space="preserve"> či nesplní svou povinnost udržovat předmětnou bankovní záruku za provedení díla po celou dobu provádění díla dle této smlouvy v souladu s čl. 16. této smlouvy, </w:t>
      </w:r>
      <w:r w:rsidRPr="00A350A3">
        <w:rPr>
          <w:rFonts w:cs="Arial"/>
        </w:rPr>
        <w:t>je objednatel oprávněn v každém jednotlivém případu porušení příslušné povinnosti požadovat po</w:t>
      </w:r>
      <w:r w:rsidR="00AA6811" w:rsidRPr="00A350A3">
        <w:rPr>
          <w:rFonts w:cs="Arial"/>
        </w:rPr>
        <w:t> </w:t>
      </w:r>
      <w:r w:rsidRPr="00A350A3">
        <w:rPr>
          <w:rFonts w:cs="Arial"/>
        </w:rPr>
        <w:t xml:space="preserve">zhotoviteli zaplacení smluvní pokuty ve výši </w:t>
      </w:r>
      <w:r w:rsidR="00497272" w:rsidRPr="00A350A3">
        <w:rPr>
          <w:rFonts w:cs="Arial"/>
          <w:b/>
        </w:rPr>
        <w:t>1</w:t>
      </w:r>
      <w:r w:rsidR="00592E06" w:rsidRPr="00A350A3">
        <w:rPr>
          <w:rFonts w:cs="Arial"/>
          <w:b/>
        </w:rPr>
        <w:t>.000</w:t>
      </w:r>
      <w:r w:rsidRPr="00A350A3">
        <w:rPr>
          <w:rFonts w:cs="Arial"/>
          <w:b/>
        </w:rPr>
        <w:t>,- Kč</w:t>
      </w:r>
      <w:r w:rsidRPr="00A350A3">
        <w:rPr>
          <w:rFonts w:cs="Arial"/>
        </w:rPr>
        <w:t xml:space="preserve"> (slovy: </w:t>
      </w:r>
      <w:r w:rsidR="00497272" w:rsidRPr="00A350A3">
        <w:rPr>
          <w:rFonts w:cs="Arial"/>
        </w:rPr>
        <w:t>jeden tisíc</w:t>
      </w:r>
      <w:r w:rsidR="00592E06" w:rsidRPr="00A350A3">
        <w:rPr>
          <w:rFonts w:cs="Arial"/>
        </w:rPr>
        <w:t xml:space="preserve"> korun českých</w:t>
      </w:r>
      <w:r w:rsidRPr="00A350A3">
        <w:rPr>
          <w:rFonts w:cs="Arial"/>
        </w:rPr>
        <w:t>) za každý byť započatý den prodlení s</w:t>
      </w:r>
      <w:r w:rsidR="00AA6811" w:rsidRPr="00A350A3">
        <w:rPr>
          <w:rFonts w:cs="Arial"/>
        </w:rPr>
        <w:t>e</w:t>
      </w:r>
      <w:r w:rsidRPr="00A350A3">
        <w:rPr>
          <w:rFonts w:cs="Arial"/>
        </w:rPr>
        <w:t xml:space="preserve"> splněním </w:t>
      </w:r>
      <w:r w:rsidR="00B86883" w:rsidRPr="00A350A3">
        <w:rPr>
          <w:rFonts w:cs="Arial"/>
        </w:rPr>
        <w:t>kterékoliv z těchto povinností samostatně</w:t>
      </w:r>
      <w:r w:rsidRPr="00A350A3">
        <w:rPr>
          <w:rFonts w:cs="Arial"/>
        </w:rPr>
        <w:t xml:space="preserve">.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V případě, že zhotovitel nesplní svoji povinnost provést řádně a včas dílo v</w:t>
      </w:r>
      <w:r w:rsidR="005271CA" w:rsidRPr="00A350A3">
        <w:rPr>
          <w:rFonts w:cs="Arial"/>
        </w:rPr>
        <w:t>e lhůtě plnění</w:t>
      </w:r>
      <w:r w:rsidR="00E335CB" w:rsidRPr="00A350A3">
        <w:rPr>
          <w:rFonts w:cs="Arial"/>
        </w:rPr>
        <w:t xml:space="preserve"> dle</w:t>
      </w:r>
      <w:r w:rsidRPr="00A350A3">
        <w:rPr>
          <w:rFonts w:cs="Arial"/>
        </w:rPr>
        <w:t xml:space="preserve"> této smlouvy, je o</w:t>
      </w:r>
      <w:r w:rsidR="00B457C3" w:rsidRPr="00A350A3">
        <w:rPr>
          <w:rFonts w:cs="Arial"/>
        </w:rPr>
        <w:t>bjednatel oprávněn požadovat po </w:t>
      </w:r>
      <w:r w:rsidRPr="00A350A3">
        <w:rPr>
          <w:rFonts w:cs="Arial"/>
        </w:rPr>
        <w:t xml:space="preserve">zhotoviteli zaplacení smluvní pokuty, kterou strany smlouvy sjednaly ve výši </w:t>
      </w:r>
      <w:r w:rsidRPr="00A350A3">
        <w:rPr>
          <w:rFonts w:cs="Arial"/>
          <w:b/>
        </w:rPr>
        <w:t>0,</w:t>
      </w:r>
      <w:r w:rsidR="00731D8E" w:rsidRPr="00A350A3">
        <w:rPr>
          <w:rFonts w:cs="Arial"/>
          <w:b/>
        </w:rPr>
        <w:t>1</w:t>
      </w:r>
      <w:r w:rsidR="00BC0AAC" w:rsidRPr="00A350A3">
        <w:rPr>
          <w:rFonts w:cs="Arial"/>
          <w:b/>
        </w:rPr>
        <w:t xml:space="preserve"> </w:t>
      </w:r>
      <w:r w:rsidRPr="00A350A3">
        <w:rPr>
          <w:rFonts w:cs="Arial"/>
          <w:b/>
        </w:rPr>
        <w:t>%</w:t>
      </w:r>
      <w:r w:rsidRPr="00A350A3">
        <w:rPr>
          <w:rFonts w:cs="Arial"/>
        </w:rPr>
        <w:t xml:space="preserve"> </w:t>
      </w:r>
      <w:r w:rsidR="00366114" w:rsidRPr="00A350A3">
        <w:rPr>
          <w:rFonts w:cs="Arial"/>
          <w:b/>
          <w:snapToGrid w:val="0"/>
        </w:rPr>
        <w:t>z n</w:t>
      </w:r>
      <w:r w:rsidR="00366114" w:rsidRPr="003C64A4">
        <w:rPr>
          <w:rFonts w:cs="Arial"/>
          <w:b/>
          <w:snapToGrid w:val="0"/>
        </w:rPr>
        <w:t xml:space="preserve">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A350A3"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w:t>
      </w:r>
      <w:r w:rsidRPr="00A350A3">
        <w:rPr>
          <w:rFonts w:cs="Arial"/>
        </w:rPr>
        <w:t xml:space="preserve">uvedeném, je objednatel oprávněn požadovat po zhotoviteli zaplacení smluvní pokuty ve výši </w:t>
      </w:r>
      <w:r w:rsidRPr="00A350A3">
        <w:rPr>
          <w:rFonts w:cs="Arial"/>
          <w:b/>
        </w:rPr>
        <w:t xml:space="preserve">1.000,- Kč </w:t>
      </w:r>
      <w:r w:rsidRPr="00A350A3">
        <w:rPr>
          <w:rFonts w:cs="Arial"/>
        </w:rPr>
        <w:t>(slovy:</w:t>
      </w:r>
      <w:r w:rsidR="005271CA" w:rsidRPr="00A350A3">
        <w:rPr>
          <w:rFonts w:cs="Arial"/>
        </w:rPr>
        <w:t xml:space="preserve"> jeden</w:t>
      </w:r>
      <w:r w:rsidRPr="00A350A3">
        <w:rPr>
          <w:rFonts w:cs="Arial"/>
        </w:rPr>
        <w:t xml:space="preserve"> tisíc korun českých) za každou neodstraněnou vadu a každý i započatý den prodlení.</w:t>
      </w:r>
    </w:p>
    <w:p w14:paraId="3EFD633E" w14:textId="7B68685F" w:rsidR="0018114A" w:rsidRPr="00A350A3"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V případě, že zhotovitel nezahájí odstranění nebo neodstraní objednatelem reklamovanou vadu v</w:t>
      </w:r>
      <w:r w:rsidR="003174C3" w:rsidRPr="00A350A3">
        <w:rPr>
          <w:rFonts w:cs="Arial"/>
        </w:rPr>
        <w:t> </w:t>
      </w:r>
      <w:r w:rsidRPr="00A350A3">
        <w:rPr>
          <w:rFonts w:cs="Arial"/>
        </w:rPr>
        <w:t xml:space="preserve">termínu dle smlouvy, je objednatel oprávněn v každém jednotlivém případu porušení této povinnosti požadovat po zhotoviteli zaplacení smluvní pokuty ve výši </w:t>
      </w:r>
      <w:r w:rsidRPr="00A350A3">
        <w:rPr>
          <w:rFonts w:cs="Arial"/>
          <w:b/>
        </w:rPr>
        <w:t>0,</w:t>
      </w:r>
      <w:r w:rsidR="00BC0AAC" w:rsidRPr="00A350A3">
        <w:rPr>
          <w:rFonts w:cs="Arial"/>
          <w:b/>
        </w:rPr>
        <w:t>0</w:t>
      </w:r>
      <w:r w:rsidR="005271CA" w:rsidRPr="00A350A3">
        <w:rPr>
          <w:rFonts w:cs="Arial"/>
          <w:b/>
        </w:rPr>
        <w:t>3</w:t>
      </w:r>
      <w:r w:rsidR="00BC0AAC" w:rsidRPr="00A350A3">
        <w:rPr>
          <w:rFonts w:cs="Arial"/>
          <w:b/>
        </w:rPr>
        <w:t xml:space="preserve"> </w:t>
      </w:r>
      <w:r w:rsidRPr="00A350A3">
        <w:rPr>
          <w:rFonts w:cs="Arial"/>
          <w:b/>
        </w:rPr>
        <w:t>%</w:t>
      </w:r>
      <w:r w:rsidRPr="00A350A3">
        <w:rPr>
          <w:rFonts w:cs="Arial"/>
        </w:rPr>
        <w:t xml:space="preserve"> </w:t>
      </w:r>
      <w:r w:rsidR="00366114" w:rsidRPr="00A350A3">
        <w:rPr>
          <w:rFonts w:cs="Arial"/>
          <w:b/>
          <w:snapToGrid w:val="0"/>
        </w:rPr>
        <w:t xml:space="preserve">z nabídkové ceny zhotovitele bez </w:t>
      </w:r>
      <w:r w:rsidR="00366114" w:rsidRPr="00A350A3">
        <w:rPr>
          <w:rFonts w:cs="Arial"/>
          <w:b/>
          <w:snapToGrid w:val="0"/>
        </w:rPr>
        <w:lastRenderedPageBreak/>
        <w:t>DPH uvedené v podané nabídce zhotovitele na plnění veřejné zakázky</w:t>
      </w:r>
      <w:r w:rsidR="00E561C0" w:rsidRPr="00A350A3">
        <w:rPr>
          <w:rFonts w:cs="Arial"/>
        </w:rPr>
        <w:t xml:space="preserve"> </w:t>
      </w:r>
      <w:r w:rsidRPr="00A350A3">
        <w:rPr>
          <w:rFonts w:cs="Arial"/>
        </w:rPr>
        <w:t>za</w:t>
      </w:r>
      <w:r w:rsidR="003174C3" w:rsidRPr="00A350A3">
        <w:rPr>
          <w:rFonts w:cs="Arial"/>
        </w:rPr>
        <w:t> </w:t>
      </w:r>
      <w:r w:rsidRPr="00A350A3">
        <w:rPr>
          <w:rFonts w:cs="Arial"/>
        </w:rPr>
        <w:t>každý</w:t>
      </w:r>
      <w:r w:rsidR="00366114" w:rsidRPr="00A350A3">
        <w:rPr>
          <w:rFonts w:cs="Arial"/>
        </w:rPr>
        <w:t xml:space="preserve"> byť započatý</w:t>
      </w:r>
      <w:r w:rsidRPr="00A350A3">
        <w:rPr>
          <w:rFonts w:cs="Arial"/>
        </w:rPr>
        <w:t xml:space="preserve"> den prodlení u každé vady zvlášť.</w:t>
      </w:r>
    </w:p>
    <w:p w14:paraId="19D50F4D" w14:textId="42990085" w:rsidR="0018114A" w:rsidRPr="00A350A3"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V případě, že zhotovitel neuklidí nebo nevyklidí staveniště, anebo neupraví všechny plochy řádně a včas podle ustanovení čl. 10. odst. 10.</w:t>
      </w:r>
      <w:r w:rsidR="00B36FEE" w:rsidRPr="00A350A3">
        <w:rPr>
          <w:rFonts w:cs="Arial"/>
        </w:rPr>
        <w:t>7</w:t>
      </w:r>
      <w:r w:rsidRPr="00A350A3">
        <w:rPr>
          <w:rFonts w:cs="Arial"/>
        </w:rPr>
        <w:t xml:space="preserve">. této smlouvy, je objednatel oprávněn v každém jednotlivém případu porušení této povinnosti požadovat po zhotoviteli zaplacení smluvní pokuty ve výši </w:t>
      </w:r>
      <w:r w:rsidRPr="00A350A3">
        <w:rPr>
          <w:rFonts w:cs="Arial"/>
          <w:b/>
        </w:rPr>
        <w:t>0,0</w:t>
      </w:r>
      <w:r w:rsidR="005271CA" w:rsidRPr="00A350A3">
        <w:rPr>
          <w:rFonts w:cs="Arial"/>
          <w:b/>
        </w:rPr>
        <w:t>3</w:t>
      </w:r>
      <w:r w:rsidRPr="00A350A3">
        <w:rPr>
          <w:rFonts w:cs="Arial"/>
          <w:b/>
        </w:rPr>
        <w:t xml:space="preserve"> %</w:t>
      </w:r>
      <w:r w:rsidRPr="00A350A3">
        <w:rPr>
          <w:rFonts w:cs="Arial"/>
        </w:rPr>
        <w:t xml:space="preserve"> </w:t>
      </w:r>
      <w:r w:rsidR="00366114" w:rsidRPr="00A350A3">
        <w:rPr>
          <w:rFonts w:cs="Arial"/>
          <w:b/>
          <w:snapToGrid w:val="0"/>
        </w:rPr>
        <w:t>z nabídkové ceny zhotovitele bez DPH uvedené v podané nabídce zhotovitele na plnění veřejné zakázky</w:t>
      </w:r>
      <w:r w:rsidR="00366114" w:rsidRPr="00A350A3" w:rsidDel="00366114">
        <w:rPr>
          <w:rFonts w:cs="Arial"/>
        </w:rPr>
        <w:t xml:space="preserve"> </w:t>
      </w:r>
      <w:r w:rsidRPr="00A350A3">
        <w:rPr>
          <w:rFonts w:cs="Arial"/>
        </w:rPr>
        <w:t xml:space="preserve">za každý </w:t>
      </w:r>
      <w:r w:rsidR="00366114" w:rsidRPr="00A350A3">
        <w:rPr>
          <w:rFonts w:cs="Arial"/>
        </w:rPr>
        <w:t xml:space="preserve">byť </w:t>
      </w:r>
      <w:r w:rsidRPr="00A350A3">
        <w:rPr>
          <w:rFonts w:cs="Arial"/>
        </w:rPr>
        <w:t>započatý den prodlení.</w:t>
      </w:r>
    </w:p>
    <w:p w14:paraId="1DB8C548" w14:textId="6202A6D9" w:rsidR="003B77A3" w:rsidRPr="00A350A3"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V případě, že zhotovitel nepředá objednateli seznam poddodavatelů řádně a včas podle ustanovení čl. 8. odst. 8.5. této sm</w:t>
      </w:r>
      <w:r w:rsidRPr="00A350A3">
        <w:t>lou</w:t>
      </w:r>
      <w:r w:rsidRPr="00A350A3">
        <w:rPr>
          <w:rFonts w:cs="Arial"/>
        </w:rPr>
        <w:t xml:space="preserve">vy, je objednatel oprávněn v každém jednotlivém případu porušení této povinnosti požadovat po zhotoviteli zaplacení smluvní pokuty ve výši </w:t>
      </w:r>
      <w:r w:rsidRPr="00A350A3">
        <w:rPr>
          <w:rFonts w:cs="Arial"/>
          <w:b/>
        </w:rPr>
        <w:t>0,01 %</w:t>
      </w:r>
      <w:r w:rsidRPr="00A350A3">
        <w:rPr>
          <w:rFonts w:cs="Arial"/>
        </w:rPr>
        <w:t xml:space="preserve"> </w:t>
      </w:r>
      <w:r w:rsidR="00366114" w:rsidRPr="00A350A3">
        <w:rPr>
          <w:rFonts w:cs="Arial"/>
          <w:b/>
          <w:snapToGrid w:val="0"/>
        </w:rPr>
        <w:t>z nabídkové ceny zhotovitele bez DPH uvedené v podané nabídce zhotovitele na plnění veřejné zakázky</w:t>
      </w:r>
      <w:r w:rsidR="00366114" w:rsidRPr="00A350A3" w:rsidDel="00366114">
        <w:rPr>
          <w:rFonts w:cs="Arial"/>
        </w:rPr>
        <w:t xml:space="preserve"> </w:t>
      </w:r>
      <w:r w:rsidRPr="00A350A3">
        <w:rPr>
          <w:rFonts w:cs="Arial"/>
        </w:rPr>
        <w:t xml:space="preserve">za každý </w:t>
      </w:r>
      <w:r w:rsidR="00366114" w:rsidRPr="00A350A3">
        <w:rPr>
          <w:rFonts w:cs="Arial"/>
        </w:rPr>
        <w:t xml:space="preserve">byť </w:t>
      </w:r>
      <w:r w:rsidRPr="00A350A3">
        <w:rPr>
          <w:rFonts w:cs="Arial"/>
        </w:rPr>
        <w:t>započatý den prodlení.</w:t>
      </w:r>
    </w:p>
    <w:p w14:paraId="5475197F" w14:textId="6AAEDBB5" w:rsidR="00935F25" w:rsidRPr="00A350A3"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 xml:space="preserve">V případě nepředložení objednateli kterékoliv platné pojistné smlouvy kdykoliv v průběhu stavby, je objednatel oprávněn uplatňovat na zhotoviteli smluvní pokutu ve výši </w:t>
      </w:r>
      <w:r w:rsidR="00497272" w:rsidRPr="00A350A3">
        <w:rPr>
          <w:rFonts w:cs="Arial"/>
          <w:b/>
        </w:rPr>
        <w:t>1</w:t>
      </w:r>
      <w:r w:rsidRPr="00A350A3">
        <w:rPr>
          <w:rFonts w:cs="Arial"/>
          <w:b/>
        </w:rPr>
        <w:t>.000,- Kč</w:t>
      </w:r>
      <w:r w:rsidRPr="00A350A3">
        <w:rPr>
          <w:rFonts w:cs="Arial"/>
        </w:rPr>
        <w:t xml:space="preserve"> (slovy: </w:t>
      </w:r>
      <w:r w:rsidR="00B25E7D" w:rsidRPr="00A350A3">
        <w:rPr>
          <w:rFonts w:cs="Arial"/>
        </w:rPr>
        <w:t>jeden</w:t>
      </w:r>
      <w:r w:rsidRPr="00A350A3">
        <w:rPr>
          <w:rFonts w:cs="Arial"/>
        </w:rPr>
        <w:t xml:space="preserve"> tisíc korun českých) za každý byť započatý den prodlení s jejich předložením.</w:t>
      </w:r>
    </w:p>
    <w:p w14:paraId="3CCB4B0B" w14:textId="43698F04" w:rsidR="00BC0AAC" w:rsidRPr="00A350A3"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 xml:space="preserve">V případě zjištění porušení povinnosti vést řádně stavební deník v souladu s touto smlouvou je zhotovitel povinen uhradit objednateli smluvní pokutu ve výši </w:t>
      </w:r>
      <w:r w:rsidRPr="00A350A3">
        <w:rPr>
          <w:rFonts w:cs="Arial"/>
          <w:b/>
        </w:rPr>
        <w:t>10.000,- Kč</w:t>
      </w:r>
      <w:r w:rsidRPr="00A350A3">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47B05E09" w:rsidR="00022F21" w:rsidRPr="00A350A3"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A350A3">
        <w:rPr>
          <w:rFonts w:cs="Arial"/>
          <w:b/>
        </w:rPr>
        <w:t>2</w:t>
      </w:r>
      <w:r w:rsidRPr="00A350A3">
        <w:rPr>
          <w:rFonts w:cs="Arial"/>
          <w:b/>
        </w:rPr>
        <w:t>.000,- Kč</w:t>
      </w:r>
      <w:r w:rsidR="00E825A7" w:rsidRPr="00A350A3">
        <w:rPr>
          <w:rFonts w:cs="Arial"/>
          <w:b/>
        </w:rPr>
        <w:t xml:space="preserve"> </w:t>
      </w:r>
      <w:r w:rsidR="00E825A7" w:rsidRPr="00A350A3">
        <w:rPr>
          <w:rFonts w:cs="Arial"/>
        </w:rPr>
        <w:t xml:space="preserve">(slovy: </w:t>
      </w:r>
      <w:r w:rsidR="005271CA" w:rsidRPr="00A350A3">
        <w:rPr>
          <w:rFonts w:cs="Arial"/>
        </w:rPr>
        <w:t>dva</w:t>
      </w:r>
      <w:r w:rsidR="00E825A7" w:rsidRPr="00A350A3">
        <w:rPr>
          <w:rFonts w:cs="Arial"/>
        </w:rPr>
        <w:t xml:space="preserve"> tisíc</w:t>
      </w:r>
      <w:r w:rsidR="005271CA" w:rsidRPr="00A350A3">
        <w:rPr>
          <w:rFonts w:cs="Arial"/>
        </w:rPr>
        <w:t>e</w:t>
      </w:r>
      <w:r w:rsidR="00E825A7" w:rsidRPr="00A350A3">
        <w:rPr>
          <w:rFonts w:cs="Arial"/>
        </w:rPr>
        <w:t xml:space="preserve"> korun českých)</w:t>
      </w:r>
      <w:r w:rsidRPr="00A350A3">
        <w:rPr>
          <w:rFonts w:cs="Arial"/>
          <w:b/>
        </w:rPr>
        <w:t xml:space="preserve"> </w:t>
      </w:r>
      <w:r w:rsidRPr="00A350A3">
        <w:rPr>
          <w:rFonts w:cs="Arial"/>
        </w:rPr>
        <w:t>za každý byť započatý den prodlení s převzetím staveniště.</w:t>
      </w:r>
    </w:p>
    <w:p w14:paraId="740053F9" w14:textId="76357655" w:rsidR="00001426" w:rsidRPr="00A350A3" w:rsidRDefault="00001426" w:rsidP="00001426">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 xml:space="preserve">V případě, kdy zhotovitel nedodrží povinnost doložení dokladů o ekologické likvidaci v souladu s čl. 11. odst. 11.10. písm. </w:t>
      </w:r>
      <w:r w:rsidR="00400DC0" w:rsidRPr="00A350A3">
        <w:rPr>
          <w:rFonts w:cs="Arial"/>
        </w:rPr>
        <w:t>i)</w:t>
      </w:r>
      <w:r w:rsidRPr="00A350A3">
        <w:rPr>
          <w:rFonts w:cs="Arial"/>
        </w:rPr>
        <w:t xml:space="preserve"> této smlouvy, je objednatel oprávněn požadovat po zhotoviteli zaplacení smluvní pokuty, kterou strany smlouvy sjednaly ve výši </w:t>
      </w:r>
      <w:r w:rsidR="00E77AA2" w:rsidRPr="00A350A3">
        <w:rPr>
          <w:rFonts w:cs="Arial"/>
          <w:b/>
        </w:rPr>
        <w:t>1.000,- Kč</w:t>
      </w:r>
      <w:r w:rsidR="00E77AA2" w:rsidRPr="00A350A3">
        <w:rPr>
          <w:rFonts w:cs="Arial"/>
        </w:rPr>
        <w:t xml:space="preserve"> za každý započatý den prodlení.</w:t>
      </w:r>
    </w:p>
    <w:p w14:paraId="2B5FFBC6" w14:textId="1B2C22CD"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A350A3">
        <w:rPr>
          <w:rFonts w:cs="Arial"/>
        </w:rPr>
        <w:t>Smluvní pokuta je splatná do</w:t>
      </w:r>
      <w:r w:rsidR="00AE6D67" w:rsidRPr="00A350A3">
        <w:rPr>
          <w:rFonts w:cs="Arial"/>
        </w:rPr>
        <w:t xml:space="preserve"> 30 (slovy:</w:t>
      </w:r>
      <w:r w:rsidRPr="00A350A3">
        <w:rPr>
          <w:rFonts w:cs="Arial"/>
        </w:rPr>
        <w:t xml:space="preserve"> </w:t>
      </w:r>
      <w:r w:rsidR="0092384E" w:rsidRPr="00A350A3">
        <w:rPr>
          <w:rFonts w:cs="Arial"/>
        </w:rPr>
        <w:t>třiceti</w:t>
      </w:r>
      <w:r w:rsidR="00AE6D67" w:rsidRPr="00A350A3">
        <w:rPr>
          <w:rFonts w:cs="Arial"/>
        </w:rPr>
        <w:t>)</w:t>
      </w:r>
      <w:r w:rsidR="00BE5BC3" w:rsidRPr="00A350A3">
        <w:rPr>
          <w:rFonts w:cs="Arial"/>
        </w:rPr>
        <w:t xml:space="preserve"> </w:t>
      </w:r>
      <w:r w:rsidRPr="00A350A3">
        <w:rPr>
          <w:rFonts w:cs="Arial"/>
        </w:rPr>
        <w:t>kalendářních dní od</w:t>
      </w:r>
      <w:r w:rsidR="003F3DA2" w:rsidRPr="00A350A3">
        <w:rPr>
          <w:rFonts w:cs="Arial"/>
        </w:rPr>
        <w:t>e dne</w:t>
      </w:r>
      <w:r w:rsidRPr="00A350A3">
        <w:rPr>
          <w:rFonts w:cs="Arial"/>
        </w:rPr>
        <w:t>, kdy byla povinné straně doručena písemná výzva k jejímu zaplacení ze strany oprávněné</w:t>
      </w:r>
      <w:r w:rsidR="00A350A3">
        <w:rPr>
          <w:rFonts w:cs="Arial"/>
        </w:rPr>
        <w:t>30</w:t>
      </w:r>
      <w:r w:rsidRPr="003C64A4">
        <w:rPr>
          <w:rFonts w:cs="Arial"/>
        </w:rPr>
        <w:t xml:space="preserve">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této smlouvy se dohodly, že podstatným porušením smlouvy, pro které je objednatel </w:t>
      </w:r>
      <w:r w:rsidRPr="003C64A4">
        <w:rPr>
          <w:rFonts w:cs="Arial"/>
        </w:rPr>
        <w:lastRenderedPageBreak/>
        <w:t>oprávněn odstoupit od této smlouvy, se rozumí zejména:</w:t>
      </w:r>
    </w:p>
    <w:p w14:paraId="37067320" w14:textId="56546FA5" w:rsidR="004271C8" w:rsidRDefault="0018114A"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3E15E510" w14:textId="298281C5" w:rsidR="0018114A" w:rsidRDefault="004271C8" w:rsidP="004271C8">
      <w:pPr>
        <w:pStyle w:val="Odstavecseseznamem"/>
        <w:numPr>
          <w:ilvl w:val="0"/>
          <w:numId w:val="53"/>
        </w:numPr>
        <w:overflowPunct w:val="0"/>
        <w:spacing w:after="120" w:line="240" w:lineRule="auto"/>
        <w:ind w:left="71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614B2B">
      <w:pPr>
        <w:pStyle w:val="Odstavecseseznamem"/>
        <w:overflowPunct w:val="0"/>
        <w:spacing w:after="120" w:line="240" w:lineRule="auto"/>
        <w:ind w:left="714"/>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C5E18D7"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 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2" w:name="_Ref110939134"/>
      <w:r w:rsidRPr="003C64A4">
        <w:rPr>
          <w:rFonts w:cs="Arial"/>
        </w:rPr>
        <w:t>Po obdržení oznámení o odstoupení od této smlouvy musí zhotovitel buď okamžitě, nebo nejpozději k datu stanovenému v oznámení o odstoupení od smlouvy:</w:t>
      </w:r>
      <w:bookmarkEnd w:id="2"/>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lastRenderedPageBreak/>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D35CBB">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14.4.</w:t>
      </w:r>
      <w:r w:rsidR="00032F0F" w:rsidRPr="003C64A4">
        <w:rPr>
          <w:rFonts w:cs="Arial"/>
        </w:rPr>
        <w:t xml:space="preserve"> této smlouvy</w:t>
      </w:r>
      <w:r w:rsidRPr="003C64A4">
        <w:rPr>
          <w:rFonts w:cs="Arial"/>
        </w:rPr>
        <w:t>, zavazuje:</w:t>
      </w:r>
    </w:p>
    <w:p w14:paraId="72DAC4B4"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D35CBB">
      <w:pPr>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14.5. této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3F38E3E1" w:rsidR="00FD3213" w:rsidRDefault="00FD3213" w:rsidP="00FD3213">
      <w:pPr>
        <w:pStyle w:val="Bezmezer"/>
        <w:spacing w:after="120"/>
        <w:ind w:left="709" w:hanging="709"/>
        <w:jc w:val="both"/>
        <w:rPr>
          <w:rFonts w:ascii="Arial" w:hAnsi="Arial" w:cs="Arial"/>
        </w:rPr>
      </w:pPr>
      <w:r>
        <w:rPr>
          <w:rFonts w:ascii="Arial" w:hAnsi="Arial" w:cs="Arial"/>
        </w:rPr>
        <w:t xml:space="preserve">14.8. V případě, že v průběhu plnění předmětu díla vyjde najevo, že </w:t>
      </w:r>
      <w:r w:rsidR="00987EEA">
        <w:rPr>
          <w:rFonts w:ascii="Arial" w:hAnsi="Arial" w:cs="Arial"/>
        </w:rPr>
        <w:t xml:space="preserve">zhotovitel </w:t>
      </w:r>
      <w:r>
        <w:rPr>
          <w:rFonts w:ascii="Arial" w:hAnsi="Arial" w:cs="Arial"/>
        </w:rPr>
        <w:t xml:space="preserve">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6FC4D334" w:rsidR="00FD3213" w:rsidRDefault="00FD3213" w:rsidP="00FD3213">
      <w:pPr>
        <w:pStyle w:val="Bezmezer"/>
        <w:spacing w:after="120"/>
        <w:ind w:left="709" w:hanging="709"/>
        <w:jc w:val="both"/>
        <w:rPr>
          <w:rFonts w:ascii="Arial" w:hAnsi="Arial" w:cs="Arial"/>
        </w:rPr>
      </w:pPr>
      <w:r>
        <w:rPr>
          <w:rFonts w:ascii="Arial" w:hAnsi="Arial" w:cs="Arial"/>
        </w:rPr>
        <w:t xml:space="preserve">14.9. </w:t>
      </w:r>
      <w:r w:rsidR="001337EC">
        <w:rPr>
          <w:rFonts w:ascii="Arial" w:hAnsi="Arial" w:cs="Arial"/>
        </w:rPr>
        <w:t xml:space="preserve">Zhotovitel </w:t>
      </w:r>
      <w:r>
        <w:rPr>
          <w:rFonts w:ascii="Arial" w:hAnsi="Arial" w:cs="Arial"/>
        </w:rPr>
        <w:t>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r w:rsidR="00987EEA">
        <w:rPr>
          <w:rFonts w:ascii="Arial" w:hAnsi="Arial" w:cs="Arial"/>
        </w:rPr>
        <w:t xml:space="preserve">zhotovitel  </w:t>
      </w:r>
      <w:r>
        <w:rPr>
          <w:rFonts w:ascii="Arial" w:hAnsi="Arial" w:cs="Arial"/>
        </w:rPr>
        <w:t>neoznámí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Zhotovitel </w:t>
      </w:r>
      <w:r>
        <w:rPr>
          <w:rFonts w:ascii="Arial" w:hAnsi="Arial" w:cs="Arial"/>
        </w:rPr>
        <w:t xml:space="preserve"> nesmí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1E16F527" w:rsidR="00FD3213" w:rsidRDefault="00FD3213" w:rsidP="00FD3213">
      <w:pPr>
        <w:pStyle w:val="Bezmezer"/>
        <w:spacing w:after="120"/>
        <w:ind w:left="709" w:hanging="709"/>
        <w:jc w:val="both"/>
        <w:rPr>
          <w:rFonts w:ascii="Arial" w:hAnsi="Arial" w:cs="Arial"/>
        </w:rPr>
      </w:pPr>
      <w:r>
        <w:rPr>
          <w:rFonts w:ascii="Arial" w:hAnsi="Arial" w:cs="Arial"/>
        </w:rPr>
        <w:t xml:space="preserve">14.12.V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lastRenderedPageBreak/>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690C8367"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022F21" w:rsidRPr="003C64A4">
        <w:rPr>
          <w:rFonts w:cs="Arial"/>
          <w:b/>
          <w:snapToGrid w:val="0"/>
        </w:rPr>
        <w:t xml:space="preserve">3 </w:t>
      </w:r>
      <w:r w:rsidRPr="003C64A4">
        <w:rPr>
          <w:rFonts w:cs="Arial"/>
          <w:b/>
          <w:snapToGrid w:val="0"/>
        </w:rPr>
        <w:t xml:space="preserve">% </w:t>
      </w:r>
      <w:r w:rsidR="00022F21" w:rsidRPr="003C64A4">
        <w:rPr>
          <w:rFonts w:cs="Arial"/>
          <w:b/>
          <w:snapToGrid w:val="0"/>
        </w:rPr>
        <w:t>z nabídkové ceny zhotovitele bez DPH uvedené v podané nabídce zhotovitele na plnění veřejné zakázky</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C16CDA" w:rsidRPr="003C64A4">
        <w:rPr>
          <w:rFonts w:cs="Arial"/>
          <w:snapToGrid w:val="0"/>
        </w:rPr>
        <w:t xml:space="preserve">do posledního dne lhůty </w:t>
      </w:r>
      <w:r w:rsidR="00022F21" w:rsidRPr="003C64A4">
        <w:rPr>
          <w:rFonts w:cs="Arial"/>
          <w:snapToGrid w:val="0"/>
        </w:rPr>
        <w:t xml:space="preserve">plnění </w:t>
      </w:r>
      <w:r w:rsidR="00C16CDA" w:rsidRPr="003C64A4">
        <w:rPr>
          <w:rFonts w:cs="Arial"/>
          <w:snapToGrid w:val="0"/>
        </w:rPr>
        <w:t>dle této smlouvy</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 této smlouvy právo na zaplacení smluvní pokuty</w:t>
      </w:r>
      <w:r w:rsidRPr="003C64A4">
        <w:rPr>
          <w:rFonts w:cs="Arial"/>
        </w:rPr>
        <w:t>.</w:t>
      </w:r>
      <w:r w:rsidR="00F03B61" w:rsidRPr="003C64A4">
        <w:rPr>
          <w:rFonts w:cs="Arial"/>
        </w:rPr>
        <w:t xml:space="preserve"> </w:t>
      </w:r>
    </w:p>
    <w:p w14:paraId="73FC2C83" w14:textId="4177FC08"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75760C" w:rsidRPr="003C64A4">
        <w:rPr>
          <w:rFonts w:cs="Arial"/>
          <w:snapToGrid w:val="0"/>
        </w:rPr>
        <w:t xml:space="preserve">nejpozději </w:t>
      </w:r>
      <w:r w:rsidR="00062DFE" w:rsidRPr="003C64A4">
        <w:rPr>
          <w:rFonts w:cs="Arial"/>
          <w:snapToGrid w:val="0"/>
        </w:rPr>
        <w:t xml:space="preserve">do </w:t>
      </w:r>
      <w:r w:rsidR="005D540B">
        <w:rPr>
          <w:rFonts w:cs="Arial"/>
          <w:snapToGrid w:val="0"/>
        </w:rPr>
        <w:t>1</w:t>
      </w:r>
      <w:r w:rsidR="00062DFE" w:rsidRPr="003C64A4">
        <w:rPr>
          <w:rFonts w:cs="Arial"/>
          <w:snapToGrid w:val="0"/>
        </w:rPr>
        <w:t>0 kalendářních dnů ode dne předání a převzetí staveniště</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lastRenderedPageBreak/>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23AD3084" w14:textId="77301523"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 xml:space="preserve">na svůj náklad a 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462AFB63" w14:textId="60BF8F76"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022F21" w:rsidRPr="003C64A4">
        <w:rPr>
          <w:rFonts w:cs="Arial"/>
          <w:b/>
        </w:rPr>
        <w:t xml:space="preserve">3 </w:t>
      </w:r>
      <w:r w:rsidRPr="003C64A4">
        <w:rPr>
          <w:rFonts w:cs="Arial"/>
          <w:b/>
        </w:rPr>
        <w:t xml:space="preserve">% </w:t>
      </w:r>
      <w:r w:rsidR="00022F21" w:rsidRPr="003C64A4">
        <w:rPr>
          <w:rFonts w:cs="Arial"/>
          <w:b/>
        </w:rPr>
        <w:t xml:space="preserve"> z  </w:t>
      </w:r>
      <w:r w:rsidR="00022F21" w:rsidRPr="003C64A4">
        <w:rPr>
          <w:rFonts w:cs="Arial"/>
          <w:b/>
          <w:snapToGrid w:val="0"/>
        </w:rPr>
        <w:t>nabídkové ceny zhotovitele bez DPH uvedené v</w:t>
      </w:r>
      <w:r w:rsidR="003174C3">
        <w:rPr>
          <w:rFonts w:cs="Arial"/>
          <w:b/>
          <w:snapToGrid w:val="0"/>
        </w:rPr>
        <w:t> </w:t>
      </w:r>
      <w:r w:rsidR="00022F21" w:rsidRPr="003C64A4">
        <w:rPr>
          <w:rFonts w:cs="Arial"/>
          <w:b/>
          <w:snapToGrid w:val="0"/>
        </w:rPr>
        <w:t>podané nabídce zhotovitele na plnění veřejné zakázky</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11.7. této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0F3E2AB9"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xml:space="preserve">. Pokud zhotovitel tuto bankovní záruku či jiný zajišťovací institut ve sjednané výši a 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16.1.</w:t>
      </w:r>
      <w:r w:rsidR="00CD490C" w:rsidRPr="003C64A4">
        <w:rPr>
          <w:rFonts w:cs="Arial"/>
        </w:rPr>
        <w:t xml:space="preserve"> této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w:t>
      </w:r>
      <w:r w:rsidR="00B40816" w:rsidRPr="003C64A4">
        <w:rPr>
          <w:rFonts w:cs="Arial"/>
          <w:noProof/>
        </w:rPr>
        <w:lastRenderedPageBreak/>
        <w:t>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0C34FAEA"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8153D9" w:rsidRPr="003C64A4">
        <w:rPr>
          <w:rFonts w:cs="Arial"/>
        </w:rPr>
        <w:t xml:space="preserve">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3792A37A"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A350A3">
        <w:rPr>
          <w:rFonts w:cs="Arial"/>
          <w:b/>
        </w:rPr>
        <w:t>30.000.000,-</w:t>
      </w:r>
      <w:r w:rsidR="00FA7ECE" w:rsidRPr="003C64A4">
        <w:rPr>
          <w:rFonts w:cs="Arial"/>
          <w:b/>
        </w:rPr>
        <w:t xml:space="preserve"> </w:t>
      </w:r>
      <w:r w:rsidRPr="003C64A4">
        <w:rPr>
          <w:rFonts w:cs="Arial"/>
          <w:b/>
        </w:rPr>
        <w:t xml:space="preserve">Kč </w:t>
      </w:r>
      <w:r w:rsidRPr="003C64A4">
        <w:rPr>
          <w:rFonts w:cs="Arial"/>
        </w:rPr>
        <w:t xml:space="preserve">(slovy: </w:t>
      </w:r>
      <w:r w:rsidR="00A350A3">
        <w:rPr>
          <w:rFonts w:cs="Arial"/>
        </w:rPr>
        <w:t xml:space="preserve">třicet miliónů </w:t>
      </w:r>
      <w:r w:rsidR="00497272" w:rsidRPr="003C64A4">
        <w:rPr>
          <w:rFonts w:cs="Arial"/>
        </w:rPr>
        <w:t>korun českých</w:t>
      </w:r>
      <w:r w:rsidRPr="003C64A4">
        <w:rPr>
          <w:rFonts w:cs="Arial"/>
        </w:rPr>
        <w:t>).</w:t>
      </w:r>
    </w:p>
    <w:p w14:paraId="00DFAD1D" w14:textId="5078627C"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prohlašuje, že má uzavřenou pojistnou smlouvu pro případ pojistné události související s prováděním díla (stavebně montážní pojištění – tzv. contractors all risk insurance),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místech, kde jsou jednotlivé věci a zařízení, které tvoří předmět díla</w:t>
      </w:r>
      <w:r w:rsidR="00AE68F9">
        <w:rPr>
          <w:rFonts w:cs="Arial"/>
        </w:rPr>
        <w:t>,</w:t>
      </w:r>
      <w:r w:rsidRPr="003C64A4">
        <w:rPr>
          <w:rFonts w:cs="Arial"/>
        </w:rPr>
        <w:t xml:space="preserve"> uskladněny či montovány ve výši </w:t>
      </w:r>
      <w:r w:rsidRPr="00A350A3">
        <w:rPr>
          <w:rFonts w:cs="Arial"/>
        </w:rPr>
        <w:t xml:space="preserve">minimálně </w:t>
      </w:r>
      <w:r w:rsidR="00A350A3" w:rsidRPr="00A350A3">
        <w:rPr>
          <w:rFonts w:cs="Arial"/>
        </w:rPr>
        <w:t>5.000.000,- Kč</w:t>
      </w:r>
      <w:r w:rsidR="00B40816" w:rsidRPr="00A350A3">
        <w:rPr>
          <w:rFonts w:cs="Arial"/>
          <w:b/>
        </w:rPr>
        <w:t xml:space="preserve"> </w:t>
      </w:r>
      <w:r w:rsidR="00B40816" w:rsidRPr="00A350A3">
        <w:rPr>
          <w:rFonts w:cs="Arial"/>
        </w:rPr>
        <w:t>(slovy:</w:t>
      </w:r>
      <w:r w:rsidR="00A350A3" w:rsidRPr="00A350A3">
        <w:rPr>
          <w:rFonts w:cs="Arial"/>
        </w:rPr>
        <w:t xml:space="preserve"> pět miliónů </w:t>
      </w:r>
      <w:r w:rsidR="00497272" w:rsidRPr="00A350A3">
        <w:rPr>
          <w:rFonts w:cs="Arial"/>
        </w:rPr>
        <w:t>korun českých</w:t>
      </w:r>
      <w:r w:rsidRPr="00A350A3">
        <w:rPr>
          <w:rFonts w:cs="Arial"/>
        </w:rPr>
        <w:t>).</w:t>
      </w:r>
    </w:p>
    <w:p w14:paraId="2000D86D" w14:textId="26254CC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Pr="003C64A4">
        <w:rPr>
          <w:rFonts w:cs="Arial"/>
        </w:rPr>
        <w:t xml:space="preserve"> odst. 17.1. a odst. 17.2</w:t>
      </w:r>
      <w:r w:rsidR="00B40816" w:rsidRPr="003C64A4">
        <w:rPr>
          <w:rFonts w:cs="Arial"/>
        </w:rPr>
        <w:t>. této smlouvy</w:t>
      </w:r>
      <w:r w:rsidRPr="003C64A4">
        <w:rPr>
          <w:rFonts w:cs="Arial"/>
        </w:rPr>
        <w:t xml:space="preserve">. </w:t>
      </w:r>
    </w:p>
    <w:p w14:paraId="5B7B8B7D" w14:textId="4384B72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17.3.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72D5B8AE"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17.1. a 17.2. tohoto čl. 17.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18.5.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433A28"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433A28">
        <w:rPr>
          <w:rFonts w:cs="Arial"/>
          <w:iCs/>
        </w:rPr>
        <w:t xml:space="preserve">;  </w:t>
      </w:r>
    </w:p>
    <w:p w14:paraId="574312C6" w14:textId="585081C9" w:rsidR="0018114A" w:rsidRPr="00433A28" w:rsidRDefault="0018114A" w:rsidP="00551F11">
      <w:pPr>
        <w:numPr>
          <w:ilvl w:val="0"/>
          <w:numId w:val="4"/>
        </w:numPr>
        <w:spacing w:after="120" w:line="240" w:lineRule="auto"/>
        <w:jc w:val="both"/>
        <w:rPr>
          <w:rFonts w:cs="Arial"/>
          <w:iCs/>
        </w:rPr>
      </w:pPr>
      <w:r w:rsidRPr="00433A28">
        <w:rPr>
          <w:rFonts w:cs="Arial"/>
          <w:iCs/>
        </w:rPr>
        <w:lastRenderedPageBreak/>
        <w:t xml:space="preserve">přednostně prostřednictvím datové schránky – u originálů </w:t>
      </w:r>
      <w:r w:rsidRPr="00433A28">
        <w:t>dokumentů, které byly vyhotoveny v papírové podobě, musí být vyhotovena</w:t>
      </w:r>
      <w:r w:rsidR="007107E0" w:rsidRPr="00433A28">
        <w:t xml:space="preserve"> autorizovaná konverze</w:t>
      </w:r>
      <w:r w:rsidR="00284711" w:rsidRPr="00433A28">
        <w:t>;</w:t>
      </w:r>
    </w:p>
    <w:p w14:paraId="43342799" w14:textId="77777777" w:rsidR="0018114A" w:rsidRPr="00433A28" w:rsidRDefault="0018114A" w:rsidP="00551F11">
      <w:pPr>
        <w:numPr>
          <w:ilvl w:val="0"/>
          <w:numId w:val="4"/>
        </w:numPr>
        <w:spacing w:after="120" w:line="240" w:lineRule="auto"/>
        <w:jc w:val="both"/>
        <w:rPr>
          <w:rFonts w:cs="Arial"/>
          <w:iCs/>
        </w:rPr>
      </w:pPr>
      <w:r w:rsidRPr="00433A28">
        <w:rPr>
          <w:rFonts w:cs="Arial"/>
          <w:iCs/>
        </w:rPr>
        <w:t>prostřednictvím držitele poštovní licence</w:t>
      </w:r>
      <w:r w:rsidR="00284711" w:rsidRPr="00433A28">
        <w:rPr>
          <w:rFonts w:cs="Arial"/>
          <w:iCs/>
        </w:rPr>
        <w:t>;</w:t>
      </w:r>
      <w:r w:rsidRPr="00433A28">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Pr="00433A28" w:rsidRDefault="0018114A" w:rsidP="00D47124">
      <w:pPr>
        <w:spacing w:after="120" w:line="240" w:lineRule="auto"/>
        <w:ind w:left="709"/>
        <w:jc w:val="both"/>
        <w:rPr>
          <w:rFonts w:cs="Arial"/>
        </w:rPr>
      </w:pPr>
      <w:r w:rsidRPr="003C64A4">
        <w:rPr>
          <w:rFonts w:cs="Arial"/>
        </w:rPr>
        <w:t xml:space="preserve">Pokud je počátek běhu určité lhůty sjednané v této smlouvě vázán na okamžik doručení písemnosti, považuje se v případě, že si adresát zásilku nevyzvedl, třetí den od uložení doporučené zásilky </w:t>
      </w:r>
      <w:r w:rsidRPr="00433A28">
        <w:rPr>
          <w:rFonts w:cs="Arial"/>
        </w:rPr>
        <w:t>s oznámením nebo výzvou u příslušné</w:t>
      </w:r>
      <w:r w:rsidR="00547B78" w:rsidRPr="00433A28">
        <w:rPr>
          <w:rFonts w:cs="Arial"/>
        </w:rPr>
        <w:t>ho držitele poštovní licence za </w:t>
      </w:r>
      <w:r w:rsidRPr="00433A28">
        <w:rPr>
          <w:rFonts w:cs="Arial"/>
        </w:rPr>
        <w:t>den doručení.</w:t>
      </w:r>
    </w:p>
    <w:p w14:paraId="7711D81F" w14:textId="79F9901E" w:rsidR="008F6081" w:rsidRPr="003C64A4" w:rsidRDefault="008F6081" w:rsidP="00D47124">
      <w:pPr>
        <w:spacing w:after="120" w:line="240" w:lineRule="auto"/>
        <w:ind w:left="709"/>
        <w:jc w:val="both"/>
        <w:rPr>
          <w:rFonts w:cs="Arial"/>
        </w:rPr>
      </w:pPr>
      <w:r w:rsidRPr="00433A28">
        <w:rPr>
          <w:rFonts w:cs="Arial"/>
        </w:rPr>
        <w:t>V případě elektronického uzavírání smluv musí být tyto smlouvy podepsány oprávněnými zástupci smluvních stran, a to elektronickými prostředky za použití uznávaného elektroni</w:t>
      </w:r>
      <w:r w:rsidR="00C522FA" w:rsidRPr="00433A28">
        <w:rPr>
          <w:rFonts w:cs="Arial"/>
        </w:rPr>
        <w:t>ckého podpisu.</w:t>
      </w:r>
      <w:r>
        <w:rPr>
          <w:rFonts w:cs="Arial"/>
        </w:rPr>
        <w:t xml:space="preserve">  </w:t>
      </w:r>
    </w:p>
    <w:p w14:paraId="7C1056A1" w14:textId="60891F0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44C23942"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6A1B8146"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6C1EFF24"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 xml:space="preserve">mlouvy, a to do </w:t>
      </w:r>
      <w:r w:rsidR="00433A28">
        <w:rPr>
          <w:rFonts w:cs="Arial"/>
        </w:rPr>
        <w:t>31. 12. 2036</w:t>
      </w:r>
    </w:p>
    <w:p w14:paraId="5D404393" w14:textId="60A36A60"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dále je zhotovitel povinen minimálně do </w:t>
      </w:r>
      <w:r w:rsidR="00433A28">
        <w:rPr>
          <w:rFonts w:cs="Arial"/>
        </w:rPr>
        <w:t>31. 12. 2036</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07DCE43B"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lastRenderedPageBreak/>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4C58D997"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1B9A30A4" w:rsidR="00BC235C" w:rsidRPr="003C64A4" w:rsidRDefault="00C23559" w:rsidP="00551F11">
      <w:pPr>
        <w:pStyle w:val="Odstavecseseznamem"/>
        <w:numPr>
          <w:ilvl w:val="1"/>
          <w:numId w:val="7"/>
        </w:numPr>
        <w:spacing w:after="120" w:line="240" w:lineRule="auto"/>
        <w:ind w:left="709" w:hanging="709"/>
        <w:contextualSpacing w:val="0"/>
        <w:jc w:val="both"/>
        <w:rPr>
          <w:rFonts w:cs="Arial"/>
        </w:rPr>
      </w:pPr>
      <w:r>
        <w:rPr>
          <w:rFonts w:cs="Arial"/>
        </w:rPr>
        <w:t xml:space="preserve">Tato smlouva nabývá platnosti </w:t>
      </w:r>
      <w:r w:rsidR="00BC235C" w:rsidRPr="003C64A4">
        <w:rPr>
          <w:rFonts w:cs="Arial"/>
        </w:rPr>
        <w:t>dnem jejího podpisu poslední ze smluvních stran a účinnost</w:t>
      </w:r>
      <w:r>
        <w:rPr>
          <w:rFonts w:cs="Arial"/>
        </w:rPr>
        <w:t xml:space="preserve"> této </w:t>
      </w:r>
      <w:r w:rsidR="00BC235C" w:rsidRPr="003C64A4">
        <w:rPr>
          <w:rFonts w:cs="Arial"/>
        </w:rPr>
        <w:t xml:space="preserve"> smlouv</w:t>
      </w:r>
      <w:r>
        <w:rPr>
          <w:rFonts w:cs="Arial"/>
        </w:rPr>
        <w:t>y</w:t>
      </w:r>
      <w:r w:rsidR="00BC235C" w:rsidRPr="003C64A4">
        <w:rPr>
          <w:rFonts w:cs="Arial"/>
        </w:rPr>
        <w:t xml:space="preserve"> nastává dnem jejího </w:t>
      </w:r>
      <w:r w:rsidR="00B66B74" w:rsidRPr="003C64A4">
        <w:rPr>
          <w:rFonts w:cs="Arial"/>
        </w:rPr>
        <w:t>u</w:t>
      </w:r>
      <w:r w:rsidR="00BC235C" w:rsidRPr="003C64A4">
        <w:rPr>
          <w:rFonts w:cs="Arial"/>
        </w:rPr>
        <w:t>veřejnění v registru smluv v souladu se zákonem o</w:t>
      </w:r>
      <w:r w:rsidR="00B37274" w:rsidRPr="003C64A4">
        <w:rPr>
          <w:rFonts w:cs="Arial"/>
        </w:rPr>
        <w:t> </w:t>
      </w:r>
      <w:r w:rsidR="00BC235C"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68EA013B" w:rsidR="0018114A" w:rsidRPr="00B878AB" w:rsidRDefault="002521EB" w:rsidP="00551F11">
      <w:pPr>
        <w:widowControl w:val="0"/>
        <w:numPr>
          <w:ilvl w:val="1"/>
          <w:numId w:val="7"/>
        </w:numPr>
        <w:autoSpaceDE w:val="0"/>
        <w:autoSpaceDN w:val="0"/>
        <w:adjustRightInd w:val="0"/>
        <w:spacing w:after="120" w:line="240" w:lineRule="auto"/>
        <w:ind w:left="709" w:hanging="709"/>
        <w:jc w:val="both"/>
        <w:rPr>
          <w:rFonts w:cs="Arial"/>
          <w:highlight w:val="yellow"/>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127567">
        <w:rPr>
          <w:rFonts w:cs="Arial"/>
        </w:rPr>
        <w:t>třech</w:t>
      </w:r>
      <w:r w:rsidR="0018114A" w:rsidRPr="003C64A4">
        <w:rPr>
          <w:rFonts w:cs="Arial"/>
        </w:rPr>
        <w:t xml:space="preserve"> stejnopis</w:t>
      </w:r>
      <w:r w:rsidRPr="003C64A4">
        <w:rPr>
          <w:rFonts w:cs="Arial"/>
        </w:rPr>
        <w:t xml:space="preserve">ech, z nichž objednatel obdrží </w:t>
      </w:r>
      <w:r w:rsidR="00127567">
        <w:rPr>
          <w:rFonts w:cs="Arial"/>
        </w:rPr>
        <w:t>dvě</w:t>
      </w:r>
      <w:r w:rsidR="0018114A" w:rsidRPr="003C64A4">
        <w:rPr>
          <w:rFonts w:cs="Arial"/>
        </w:rPr>
        <w:t xml:space="preserve"> vyhotovení a zhotovitel </w:t>
      </w:r>
      <w:r w:rsidRPr="003C64A4">
        <w:rPr>
          <w:rFonts w:cs="Arial"/>
        </w:rPr>
        <w:t>jedno vyhotovení</w:t>
      </w:r>
      <w:r w:rsidR="0018114A" w:rsidRPr="003C64A4">
        <w:rPr>
          <w:rFonts w:cs="Arial"/>
        </w:rPr>
        <w:t>. Každý stejnopis má</w:t>
      </w:r>
      <w:r w:rsidR="00B878AB">
        <w:rPr>
          <w:rFonts w:cs="Arial"/>
        </w:rPr>
        <w:t xml:space="preserve"> právní sílu originálu. / </w:t>
      </w:r>
      <w:r w:rsidR="00B878AB" w:rsidRPr="00B878AB">
        <w:rPr>
          <w:rFonts w:cs="Arial"/>
          <w:highlight w:val="yellow"/>
        </w:rPr>
        <w:t xml:space="preserve">Tato smlouva byla oprávněnými zástupci smluvních stran </w:t>
      </w:r>
      <w:r w:rsidR="00B878AB">
        <w:rPr>
          <w:rFonts w:cs="Arial"/>
          <w:highlight w:val="yellow"/>
        </w:rPr>
        <w:t xml:space="preserve">podepsána elektronickými prostředky za použití uznávaného elektronického podpisu. </w:t>
      </w:r>
    </w:p>
    <w:p w14:paraId="50330F60" w14:textId="2BEA73AA"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3BB4BAFA" w14:textId="3164102A" w:rsidR="00EC6ECB" w:rsidRPr="00537076" w:rsidRDefault="00B00E93" w:rsidP="00537076">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70E824C0"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4D6D16A" w14:textId="77777777" w:rsidR="006545C3" w:rsidRDefault="006545C3" w:rsidP="006545C3">
      <w:pPr>
        <w:tabs>
          <w:tab w:val="center" w:pos="2268"/>
          <w:tab w:val="center" w:pos="7371"/>
        </w:tabs>
        <w:autoSpaceDE w:val="0"/>
        <w:autoSpaceDN w:val="0"/>
        <w:spacing w:after="0" w:line="240" w:lineRule="auto"/>
        <w:rPr>
          <w:rFonts w:cs="Arial"/>
        </w:rPr>
      </w:pPr>
    </w:p>
    <w:p w14:paraId="102C9485" w14:textId="77777777" w:rsidR="006545C3" w:rsidRDefault="006545C3" w:rsidP="006545C3">
      <w:pPr>
        <w:tabs>
          <w:tab w:val="center" w:pos="2268"/>
          <w:tab w:val="center" w:pos="7371"/>
        </w:tabs>
        <w:autoSpaceDE w:val="0"/>
        <w:autoSpaceDN w:val="0"/>
        <w:spacing w:after="0" w:line="240" w:lineRule="auto"/>
        <w:rPr>
          <w:rFonts w:cs="Arial"/>
        </w:rPr>
      </w:pPr>
    </w:p>
    <w:p w14:paraId="194A70F6" w14:textId="77777777" w:rsidR="006545C3" w:rsidRDefault="006545C3" w:rsidP="006545C3">
      <w:pPr>
        <w:tabs>
          <w:tab w:val="center" w:pos="2268"/>
          <w:tab w:val="center" w:pos="7371"/>
        </w:tabs>
        <w:autoSpaceDE w:val="0"/>
        <w:autoSpaceDN w:val="0"/>
        <w:spacing w:after="0" w:line="240" w:lineRule="auto"/>
        <w:rPr>
          <w:rFonts w:cs="Arial"/>
        </w:rPr>
      </w:pPr>
    </w:p>
    <w:p w14:paraId="57DC3B26" w14:textId="77777777" w:rsidR="006545C3" w:rsidRDefault="006545C3" w:rsidP="006545C3">
      <w:pPr>
        <w:tabs>
          <w:tab w:val="center" w:pos="2268"/>
          <w:tab w:val="center" w:pos="7371"/>
        </w:tabs>
        <w:autoSpaceDE w:val="0"/>
        <w:autoSpaceDN w:val="0"/>
        <w:spacing w:after="0" w:line="240" w:lineRule="auto"/>
        <w:rPr>
          <w:rFonts w:cs="Arial"/>
        </w:rPr>
      </w:pPr>
    </w:p>
    <w:p w14:paraId="36D5F9F8" w14:textId="77777777" w:rsidR="006545C3" w:rsidRDefault="006545C3" w:rsidP="006545C3">
      <w:pPr>
        <w:tabs>
          <w:tab w:val="center" w:pos="2268"/>
          <w:tab w:val="center" w:pos="7371"/>
        </w:tabs>
        <w:autoSpaceDE w:val="0"/>
        <w:autoSpaceDN w:val="0"/>
        <w:spacing w:after="0" w:line="240" w:lineRule="auto"/>
        <w:rPr>
          <w:rFonts w:cs="Arial"/>
        </w:rPr>
      </w:pPr>
    </w:p>
    <w:p w14:paraId="49E37EC7" w14:textId="77777777" w:rsidR="006545C3" w:rsidRDefault="006545C3" w:rsidP="006545C3">
      <w:pPr>
        <w:tabs>
          <w:tab w:val="center" w:pos="2268"/>
          <w:tab w:val="center" w:pos="7371"/>
        </w:tabs>
        <w:autoSpaceDE w:val="0"/>
        <w:autoSpaceDN w:val="0"/>
        <w:spacing w:after="0" w:line="240" w:lineRule="auto"/>
        <w:rPr>
          <w:rFonts w:cs="Arial"/>
        </w:rPr>
      </w:pPr>
    </w:p>
    <w:p w14:paraId="37837069" w14:textId="77777777" w:rsidR="006545C3" w:rsidRPr="000B46C7" w:rsidRDefault="006545C3" w:rsidP="006545C3">
      <w:pPr>
        <w:tabs>
          <w:tab w:val="center" w:pos="1843"/>
          <w:tab w:val="center" w:pos="2127"/>
          <w:tab w:val="center" w:pos="2268"/>
          <w:tab w:val="center" w:pos="7371"/>
        </w:tabs>
        <w:autoSpaceDE w:val="0"/>
        <w:autoSpaceDN w:val="0"/>
        <w:spacing w:after="0" w:line="240" w:lineRule="auto"/>
        <w:rPr>
          <w:rFonts w:cs="Arial"/>
        </w:rPr>
      </w:pPr>
    </w:p>
    <w:p w14:paraId="487C36FF"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26CE4907" w14:textId="7465B309" w:rsidR="006545C3" w:rsidRPr="00C85809" w:rsidRDefault="006545C3" w:rsidP="00C85809">
      <w:pPr>
        <w:tabs>
          <w:tab w:val="center" w:pos="2268"/>
          <w:tab w:val="center" w:pos="7371"/>
        </w:tabs>
        <w:spacing w:after="0" w:line="240" w:lineRule="auto"/>
        <w:rPr>
          <w:rFonts w:cs="Arial"/>
        </w:rPr>
      </w:pPr>
      <w:r w:rsidRPr="000B46C7">
        <w:rPr>
          <w:rFonts w:cs="Arial"/>
        </w:rPr>
        <w:tab/>
        <w:t>Objednatel</w:t>
      </w:r>
      <w:r>
        <w:rPr>
          <w:rFonts w:cs="Arial"/>
        </w:rPr>
        <w:tab/>
        <w:t>Zhotovitel</w:t>
      </w:r>
    </w:p>
    <w:sectPr w:rsidR="006545C3" w:rsidRPr="00C85809" w:rsidSect="00D35CBB">
      <w:footerReference w:type="default" r:id="rId9"/>
      <w:headerReference w:type="first" r:id="rId10"/>
      <w:pgSz w:w="11906" w:h="16838"/>
      <w:pgMar w:top="720" w:right="720" w:bottom="993" w:left="720"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1F56" w14:textId="77777777" w:rsidR="00476F49" w:rsidRDefault="00476F49" w:rsidP="006B125D">
      <w:pPr>
        <w:spacing w:after="0" w:line="240" w:lineRule="auto"/>
      </w:pPr>
      <w:r>
        <w:separator/>
      </w:r>
    </w:p>
  </w:endnote>
  <w:endnote w:type="continuationSeparator" w:id="0">
    <w:p w14:paraId="7D1EF220" w14:textId="77777777" w:rsidR="00476F49" w:rsidRDefault="00476F49"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30BFFE50" w:rsidR="00476F49" w:rsidRDefault="00476F49">
        <w:pPr>
          <w:pStyle w:val="Zpat"/>
          <w:jc w:val="center"/>
        </w:pPr>
        <w:r>
          <w:fldChar w:fldCharType="begin"/>
        </w:r>
        <w:r>
          <w:instrText>PAGE   \* MERGEFORMAT</w:instrText>
        </w:r>
        <w:r>
          <w:fldChar w:fldCharType="separate"/>
        </w:r>
        <w:r w:rsidR="00603BC9">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7761" w14:textId="77777777" w:rsidR="00476F49" w:rsidRDefault="00476F49" w:rsidP="006B125D">
      <w:pPr>
        <w:spacing w:after="0" w:line="240" w:lineRule="auto"/>
      </w:pPr>
      <w:r>
        <w:separator/>
      </w:r>
    </w:p>
  </w:footnote>
  <w:footnote w:type="continuationSeparator" w:id="0">
    <w:p w14:paraId="2A56C2D6" w14:textId="77777777" w:rsidR="00476F49" w:rsidRDefault="00476F49"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476F49" w:rsidRDefault="00476F49"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476F49" w:rsidRPr="00393BD9" w:rsidRDefault="00476F49"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476F49" w:rsidRDefault="00476F49"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476F49" w:rsidRPr="00393BD9" w:rsidRDefault="00476F49"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476F49" w:rsidRPr="008B5970" w:rsidRDefault="00476F49"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637D7C"/>
    <w:multiLevelType w:val="multilevel"/>
    <w:tmpl w:val="A476F29C"/>
    <w:lvl w:ilvl="0">
      <w:start w:val="4"/>
      <w:numFmt w:val="decimal"/>
      <w:lvlText w:val="%1."/>
      <w:lvlJc w:val="left"/>
      <w:pPr>
        <w:ind w:left="360" w:hanging="360"/>
      </w:pPr>
      <w:rPr>
        <w:rFonts w:ascii="Arial" w:hAnsi="Arial" w:hint="default"/>
        <w:sz w:val="22"/>
      </w:rPr>
    </w:lvl>
    <w:lvl w:ilvl="1">
      <w:start w:val="3"/>
      <w:numFmt w:val="decimal"/>
      <w:lvlText w:val="%1.%2."/>
      <w:lvlJc w:val="left"/>
      <w:pPr>
        <w:ind w:left="7165" w:hanging="360"/>
      </w:pPr>
      <w:rPr>
        <w:rFonts w:ascii="Arial" w:hAnsi="Arial" w:hint="default"/>
        <w:sz w:val="22"/>
      </w:rPr>
    </w:lvl>
    <w:lvl w:ilvl="2">
      <w:start w:val="1"/>
      <w:numFmt w:val="decimal"/>
      <w:lvlText w:val="%1.%2.%3."/>
      <w:lvlJc w:val="left"/>
      <w:pPr>
        <w:ind w:left="14330" w:hanging="720"/>
      </w:pPr>
      <w:rPr>
        <w:rFonts w:ascii="Arial" w:hAnsi="Arial" w:hint="default"/>
        <w:sz w:val="22"/>
      </w:rPr>
    </w:lvl>
    <w:lvl w:ilvl="3">
      <w:start w:val="1"/>
      <w:numFmt w:val="decimal"/>
      <w:lvlText w:val="%1.%2.%3.%4."/>
      <w:lvlJc w:val="left"/>
      <w:pPr>
        <w:ind w:left="21135" w:hanging="720"/>
      </w:pPr>
      <w:rPr>
        <w:rFonts w:ascii="Arial" w:hAnsi="Arial" w:hint="default"/>
        <w:sz w:val="22"/>
      </w:rPr>
    </w:lvl>
    <w:lvl w:ilvl="4">
      <w:start w:val="1"/>
      <w:numFmt w:val="decimal"/>
      <w:lvlText w:val="%1.%2.%3.%4.%5."/>
      <w:lvlJc w:val="left"/>
      <w:pPr>
        <w:ind w:left="28300" w:hanging="1080"/>
      </w:pPr>
      <w:rPr>
        <w:rFonts w:ascii="Arial" w:hAnsi="Arial" w:hint="default"/>
        <w:sz w:val="22"/>
      </w:rPr>
    </w:lvl>
    <w:lvl w:ilvl="5">
      <w:start w:val="1"/>
      <w:numFmt w:val="decimal"/>
      <w:lvlText w:val="%1.%2.%3.%4.%5.%6."/>
      <w:lvlJc w:val="left"/>
      <w:pPr>
        <w:ind w:left="-30431" w:hanging="1080"/>
      </w:pPr>
      <w:rPr>
        <w:rFonts w:ascii="Arial" w:hAnsi="Arial" w:hint="default"/>
        <w:sz w:val="22"/>
      </w:rPr>
    </w:lvl>
    <w:lvl w:ilvl="6">
      <w:start w:val="1"/>
      <w:numFmt w:val="decimal"/>
      <w:lvlText w:val="%1.%2.%3.%4.%5.%6.%7."/>
      <w:lvlJc w:val="left"/>
      <w:pPr>
        <w:ind w:left="-23626" w:hanging="1080"/>
      </w:pPr>
      <w:rPr>
        <w:rFonts w:ascii="Arial" w:hAnsi="Arial" w:hint="default"/>
        <w:sz w:val="22"/>
      </w:rPr>
    </w:lvl>
    <w:lvl w:ilvl="7">
      <w:start w:val="1"/>
      <w:numFmt w:val="decimal"/>
      <w:lvlText w:val="%1.%2.%3.%4.%5.%6.%7.%8."/>
      <w:lvlJc w:val="left"/>
      <w:pPr>
        <w:ind w:left="-16461" w:hanging="1440"/>
      </w:pPr>
      <w:rPr>
        <w:rFonts w:ascii="Arial" w:hAnsi="Arial" w:hint="default"/>
        <w:sz w:val="22"/>
      </w:rPr>
    </w:lvl>
    <w:lvl w:ilvl="8">
      <w:start w:val="1"/>
      <w:numFmt w:val="decimal"/>
      <w:lvlText w:val="%1.%2.%3.%4.%5.%6.%7.%8.%9."/>
      <w:lvlJc w:val="left"/>
      <w:pPr>
        <w:ind w:left="-9656" w:hanging="1440"/>
      </w:pPr>
      <w:rPr>
        <w:rFonts w:ascii="Arial" w:hAnsi="Arial" w:hint="default"/>
        <w:sz w:val="22"/>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4CD87CC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9552ED7"/>
    <w:multiLevelType w:val="hybridMultilevel"/>
    <w:tmpl w:val="A0544A12"/>
    <w:lvl w:ilvl="0" w:tplc="0405000F">
      <w:start w:val="1"/>
      <w:numFmt w:val="decimal"/>
      <w:lvlText w:val="%1."/>
      <w:lvlJc w:val="left"/>
      <w:pPr>
        <w:ind w:left="360" w:hanging="360"/>
      </w:p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47"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9"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50"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7"/>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1"/>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2"/>
  </w:num>
  <w:num w:numId="42">
    <w:abstractNumId w:val="11"/>
  </w:num>
  <w:num w:numId="43">
    <w:abstractNumId w:val="29"/>
  </w:num>
  <w:num w:numId="44">
    <w:abstractNumId w:val="16"/>
  </w:num>
  <w:num w:numId="45">
    <w:abstractNumId w:val="50"/>
  </w:num>
  <w:num w:numId="46">
    <w:abstractNumId w:val="48"/>
  </w:num>
  <w:num w:numId="47">
    <w:abstractNumId w:val="49"/>
  </w:num>
  <w:num w:numId="48">
    <w:abstractNumId w:val="9"/>
  </w:num>
  <w:num w:numId="49">
    <w:abstractNumId w:val="27"/>
  </w:num>
  <w:num w:numId="50">
    <w:abstractNumId w:val="18"/>
  </w:num>
  <w:num w:numId="51">
    <w:abstractNumId w:val="8"/>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S4lmT/pvEf1IpwdFUMlnihwObp0lC3LSRffpyo1hKbn4YlNaXg1yAYXR2cMGPxSFNxaU9QIVrFD082BT8L2Hng==" w:salt="jrPaVMkxgTvt6Th9IVJrkg=="/>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797"/>
    <w:rsid w:val="00004C74"/>
    <w:rsid w:val="00006377"/>
    <w:rsid w:val="00015A1C"/>
    <w:rsid w:val="000219CE"/>
    <w:rsid w:val="00022F21"/>
    <w:rsid w:val="00023CDF"/>
    <w:rsid w:val="000266EF"/>
    <w:rsid w:val="0003013E"/>
    <w:rsid w:val="0003027C"/>
    <w:rsid w:val="0003183B"/>
    <w:rsid w:val="00031FB7"/>
    <w:rsid w:val="00032F0F"/>
    <w:rsid w:val="0003406A"/>
    <w:rsid w:val="0003435C"/>
    <w:rsid w:val="00037155"/>
    <w:rsid w:val="00037C14"/>
    <w:rsid w:val="000402AA"/>
    <w:rsid w:val="00041D4B"/>
    <w:rsid w:val="00041E7D"/>
    <w:rsid w:val="00042535"/>
    <w:rsid w:val="00042877"/>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35C7"/>
    <w:rsid w:val="0007507B"/>
    <w:rsid w:val="000763CE"/>
    <w:rsid w:val="0007783D"/>
    <w:rsid w:val="000800C9"/>
    <w:rsid w:val="00080B85"/>
    <w:rsid w:val="00080D48"/>
    <w:rsid w:val="000821D4"/>
    <w:rsid w:val="00083666"/>
    <w:rsid w:val="000841DC"/>
    <w:rsid w:val="00084811"/>
    <w:rsid w:val="00084990"/>
    <w:rsid w:val="00084A4C"/>
    <w:rsid w:val="0008531C"/>
    <w:rsid w:val="00085637"/>
    <w:rsid w:val="000862FB"/>
    <w:rsid w:val="00090B5A"/>
    <w:rsid w:val="00091013"/>
    <w:rsid w:val="00094AE6"/>
    <w:rsid w:val="00096280"/>
    <w:rsid w:val="000A011C"/>
    <w:rsid w:val="000A0253"/>
    <w:rsid w:val="000A030A"/>
    <w:rsid w:val="000A09F4"/>
    <w:rsid w:val="000A1BCC"/>
    <w:rsid w:val="000A2245"/>
    <w:rsid w:val="000A3BC3"/>
    <w:rsid w:val="000A3E59"/>
    <w:rsid w:val="000B268B"/>
    <w:rsid w:val="000B3545"/>
    <w:rsid w:val="000B3714"/>
    <w:rsid w:val="000B3FAC"/>
    <w:rsid w:val="000B5B00"/>
    <w:rsid w:val="000B7641"/>
    <w:rsid w:val="000C0002"/>
    <w:rsid w:val="000C0C24"/>
    <w:rsid w:val="000C77F9"/>
    <w:rsid w:val="000D269C"/>
    <w:rsid w:val="000D5E86"/>
    <w:rsid w:val="000D62BE"/>
    <w:rsid w:val="000E1415"/>
    <w:rsid w:val="000E379B"/>
    <w:rsid w:val="000E3C46"/>
    <w:rsid w:val="000E7F70"/>
    <w:rsid w:val="000F13BE"/>
    <w:rsid w:val="000F3AA4"/>
    <w:rsid w:val="000F3AC0"/>
    <w:rsid w:val="000F3FEC"/>
    <w:rsid w:val="000F7CED"/>
    <w:rsid w:val="00100CCB"/>
    <w:rsid w:val="00100DD5"/>
    <w:rsid w:val="00102D0C"/>
    <w:rsid w:val="001034C7"/>
    <w:rsid w:val="00103761"/>
    <w:rsid w:val="00103F0B"/>
    <w:rsid w:val="00104F77"/>
    <w:rsid w:val="00114DF3"/>
    <w:rsid w:val="00116034"/>
    <w:rsid w:val="001251F9"/>
    <w:rsid w:val="00127567"/>
    <w:rsid w:val="0013102A"/>
    <w:rsid w:val="001318EC"/>
    <w:rsid w:val="00131C68"/>
    <w:rsid w:val="00131EF8"/>
    <w:rsid w:val="0013225C"/>
    <w:rsid w:val="001337EC"/>
    <w:rsid w:val="00134636"/>
    <w:rsid w:val="00136AC3"/>
    <w:rsid w:val="0013740E"/>
    <w:rsid w:val="00137CF7"/>
    <w:rsid w:val="001428ED"/>
    <w:rsid w:val="00145A93"/>
    <w:rsid w:val="00146433"/>
    <w:rsid w:val="0015105F"/>
    <w:rsid w:val="0015242D"/>
    <w:rsid w:val="00156505"/>
    <w:rsid w:val="00160B22"/>
    <w:rsid w:val="001626AF"/>
    <w:rsid w:val="00162D3E"/>
    <w:rsid w:val="00167B2D"/>
    <w:rsid w:val="00171159"/>
    <w:rsid w:val="0017310B"/>
    <w:rsid w:val="0017463B"/>
    <w:rsid w:val="0017652F"/>
    <w:rsid w:val="00180AB3"/>
    <w:rsid w:val="0018114A"/>
    <w:rsid w:val="00181636"/>
    <w:rsid w:val="00182654"/>
    <w:rsid w:val="00183E22"/>
    <w:rsid w:val="001861C5"/>
    <w:rsid w:val="001870D9"/>
    <w:rsid w:val="00190232"/>
    <w:rsid w:val="00193654"/>
    <w:rsid w:val="00196DEF"/>
    <w:rsid w:val="001A05C7"/>
    <w:rsid w:val="001A3880"/>
    <w:rsid w:val="001A41E7"/>
    <w:rsid w:val="001B0130"/>
    <w:rsid w:val="001B0907"/>
    <w:rsid w:val="001B45F6"/>
    <w:rsid w:val="001B4B64"/>
    <w:rsid w:val="001B5A1A"/>
    <w:rsid w:val="001C15A2"/>
    <w:rsid w:val="001C1D6D"/>
    <w:rsid w:val="001C3D3A"/>
    <w:rsid w:val="001C4C8E"/>
    <w:rsid w:val="001C5C78"/>
    <w:rsid w:val="001C6FA3"/>
    <w:rsid w:val="001D208C"/>
    <w:rsid w:val="001D486A"/>
    <w:rsid w:val="001D5742"/>
    <w:rsid w:val="001D5FD9"/>
    <w:rsid w:val="001D603E"/>
    <w:rsid w:val="001E0CC4"/>
    <w:rsid w:val="001E15BC"/>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0C12"/>
    <w:rsid w:val="0023122C"/>
    <w:rsid w:val="00232460"/>
    <w:rsid w:val="00232638"/>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1578"/>
    <w:rsid w:val="00273255"/>
    <w:rsid w:val="00274AC2"/>
    <w:rsid w:val="00275825"/>
    <w:rsid w:val="0027743C"/>
    <w:rsid w:val="00280E0F"/>
    <w:rsid w:val="00284711"/>
    <w:rsid w:val="00286974"/>
    <w:rsid w:val="0029074D"/>
    <w:rsid w:val="002921A9"/>
    <w:rsid w:val="002933DB"/>
    <w:rsid w:val="002958AC"/>
    <w:rsid w:val="00296E90"/>
    <w:rsid w:val="002A044C"/>
    <w:rsid w:val="002A0CF0"/>
    <w:rsid w:val="002A1D24"/>
    <w:rsid w:val="002A6CFE"/>
    <w:rsid w:val="002A74E7"/>
    <w:rsid w:val="002A7695"/>
    <w:rsid w:val="002B0A1B"/>
    <w:rsid w:val="002B107E"/>
    <w:rsid w:val="002B1AAD"/>
    <w:rsid w:val="002B25A5"/>
    <w:rsid w:val="002B277C"/>
    <w:rsid w:val="002B4A17"/>
    <w:rsid w:val="002B58A7"/>
    <w:rsid w:val="002B65E2"/>
    <w:rsid w:val="002B7EE6"/>
    <w:rsid w:val="002C03DA"/>
    <w:rsid w:val="002C2291"/>
    <w:rsid w:val="002C5103"/>
    <w:rsid w:val="002D0B92"/>
    <w:rsid w:val="002D18F4"/>
    <w:rsid w:val="002D3669"/>
    <w:rsid w:val="002D5A19"/>
    <w:rsid w:val="002D7C03"/>
    <w:rsid w:val="002E112D"/>
    <w:rsid w:val="002E25E9"/>
    <w:rsid w:val="002E56C9"/>
    <w:rsid w:val="002F0C0B"/>
    <w:rsid w:val="002F1761"/>
    <w:rsid w:val="002F4819"/>
    <w:rsid w:val="00303ED1"/>
    <w:rsid w:val="00305C8B"/>
    <w:rsid w:val="00306FAC"/>
    <w:rsid w:val="00311606"/>
    <w:rsid w:val="00312155"/>
    <w:rsid w:val="00312A88"/>
    <w:rsid w:val="00312AE7"/>
    <w:rsid w:val="003155A2"/>
    <w:rsid w:val="003161A3"/>
    <w:rsid w:val="00316648"/>
    <w:rsid w:val="0031688D"/>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26E7"/>
    <w:rsid w:val="003635C1"/>
    <w:rsid w:val="003646FB"/>
    <w:rsid w:val="00366114"/>
    <w:rsid w:val="00370268"/>
    <w:rsid w:val="00372D9D"/>
    <w:rsid w:val="00373846"/>
    <w:rsid w:val="00374B61"/>
    <w:rsid w:val="00375AD0"/>
    <w:rsid w:val="00375C13"/>
    <w:rsid w:val="00380101"/>
    <w:rsid w:val="003805FF"/>
    <w:rsid w:val="003810A0"/>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40009A"/>
    <w:rsid w:val="00400312"/>
    <w:rsid w:val="00400DC0"/>
    <w:rsid w:val="00401717"/>
    <w:rsid w:val="00401FE6"/>
    <w:rsid w:val="004049CA"/>
    <w:rsid w:val="00410810"/>
    <w:rsid w:val="0041141D"/>
    <w:rsid w:val="00413C1D"/>
    <w:rsid w:val="00415320"/>
    <w:rsid w:val="0041545A"/>
    <w:rsid w:val="00416141"/>
    <w:rsid w:val="00416F81"/>
    <w:rsid w:val="00417166"/>
    <w:rsid w:val="00417E14"/>
    <w:rsid w:val="0042488A"/>
    <w:rsid w:val="00424AD8"/>
    <w:rsid w:val="0042502F"/>
    <w:rsid w:val="00426DAF"/>
    <w:rsid w:val="004271C8"/>
    <w:rsid w:val="00433A28"/>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5317"/>
    <w:rsid w:val="0046663A"/>
    <w:rsid w:val="004706CD"/>
    <w:rsid w:val="00470D7B"/>
    <w:rsid w:val="00474861"/>
    <w:rsid w:val="004766CA"/>
    <w:rsid w:val="004767AA"/>
    <w:rsid w:val="00476F49"/>
    <w:rsid w:val="00480E74"/>
    <w:rsid w:val="00481C1A"/>
    <w:rsid w:val="00483941"/>
    <w:rsid w:val="00483A45"/>
    <w:rsid w:val="00484B66"/>
    <w:rsid w:val="004853FA"/>
    <w:rsid w:val="00485926"/>
    <w:rsid w:val="00486F8B"/>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067"/>
    <w:rsid w:val="004E541F"/>
    <w:rsid w:val="004E5D93"/>
    <w:rsid w:val="004E6082"/>
    <w:rsid w:val="004F16A7"/>
    <w:rsid w:val="004F44D2"/>
    <w:rsid w:val="004F48FB"/>
    <w:rsid w:val="004F4F40"/>
    <w:rsid w:val="004F7697"/>
    <w:rsid w:val="005005B3"/>
    <w:rsid w:val="00500C0D"/>
    <w:rsid w:val="005027EF"/>
    <w:rsid w:val="00502824"/>
    <w:rsid w:val="005035CA"/>
    <w:rsid w:val="0050481D"/>
    <w:rsid w:val="0050550A"/>
    <w:rsid w:val="0051073F"/>
    <w:rsid w:val="00513B44"/>
    <w:rsid w:val="00513B5E"/>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37076"/>
    <w:rsid w:val="00543CD2"/>
    <w:rsid w:val="005446F6"/>
    <w:rsid w:val="00545612"/>
    <w:rsid w:val="00547B78"/>
    <w:rsid w:val="005517BA"/>
    <w:rsid w:val="00551F11"/>
    <w:rsid w:val="005528F4"/>
    <w:rsid w:val="00552DDB"/>
    <w:rsid w:val="005533D7"/>
    <w:rsid w:val="005550C7"/>
    <w:rsid w:val="00557B4B"/>
    <w:rsid w:val="00557EB2"/>
    <w:rsid w:val="00557F76"/>
    <w:rsid w:val="00560ADC"/>
    <w:rsid w:val="005618DF"/>
    <w:rsid w:val="00561BE0"/>
    <w:rsid w:val="005651BB"/>
    <w:rsid w:val="005651D8"/>
    <w:rsid w:val="00565D3D"/>
    <w:rsid w:val="00567439"/>
    <w:rsid w:val="0057469F"/>
    <w:rsid w:val="0057645B"/>
    <w:rsid w:val="0058006C"/>
    <w:rsid w:val="0058218C"/>
    <w:rsid w:val="00582B43"/>
    <w:rsid w:val="00582D0B"/>
    <w:rsid w:val="00582EED"/>
    <w:rsid w:val="00584C11"/>
    <w:rsid w:val="00587528"/>
    <w:rsid w:val="00587B81"/>
    <w:rsid w:val="00592386"/>
    <w:rsid w:val="00592E06"/>
    <w:rsid w:val="005947E5"/>
    <w:rsid w:val="005975A1"/>
    <w:rsid w:val="005A0190"/>
    <w:rsid w:val="005A5458"/>
    <w:rsid w:val="005A64ED"/>
    <w:rsid w:val="005A69BA"/>
    <w:rsid w:val="005A71B3"/>
    <w:rsid w:val="005B146A"/>
    <w:rsid w:val="005B3B3C"/>
    <w:rsid w:val="005B6BD2"/>
    <w:rsid w:val="005B7098"/>
    <w:rsid w:val="005C3F33"/>
    <w:rsid w:val="005C3F6C"/>
    <w:rsid w:val="005C44BF"/>
    <w:rsid w:val="005C44C1"/>
    <w:rsid w:val="005C518C"/>
    <w:rsid w:val="005C58A1"/>
    <w:rsid w:val="005C5BEC"/>
    <w:rsid w:val="005C688D"/>
    <w:rsid w:val="005D1F7B"/>
    <w:rsid w:val="005D26F2"/>
    <w:rsid w:val="005D2E1A"/>
    <w:rsid w:val="005D540B"/>
    <w:rsid w:val="005D7290"/>
    <w:rsid w:val="005E3569"/>
    <w:rsid w:val="005E482E"/>
    <w:rsid w:val="005F06A5"/>
    <w:rsid w:val="005F1CE5"/>
    <w:rsid w:val="005F3973"/>
    <w:rsid w:val="005F4068"/>
    <w:rsid w:val="005F52EE"/>
    <w:rsid w:val="005F5A33"/>
    <w:rsid w:val="005F5F50"/>
    <w:rsid w:val="005F7D72"/>
    <w:rsid w:val="006017E2"/>
    <w:rsid w:val="006020FA"/>
    <w:rsid w:val="006032E1"/>
    <w:rsid w:val="00603BC9"/>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21148"/>
    <w:rsid w:val="00622FF6"/>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45C3"/>
    <w:rsid w:val="00657BCC"/>
    <w:rsid w:val="00657DAC"/>
    <w:rsid w:val="0066010A"/>
    <w:rsid w:val="00660517"/>
    <w:rsid w:val="00662D85"/>
    <w:rsid w:val="00663CCD"/>
    <w:rsid w:val="00664348"/>
    <w:rsid w:val="00664928"/>
    <w:rsid w:val="00666211"/>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3CDE"/>
    <w:rsid w:val="006C575D"/>
    <w:rsid w:val="006C606B"/>
    <w:rsid w:val="006D2012"/>
    <w:rsid w:val="006D27CC"/>
    <w:rsid w:val="006D2FD9"/>
    <w:rsid w:val="006D548B"/>
    <w:rsid w:val="006D709A"/>
    <w:rsid w:val="006E1835"/>
    <w:rsid w:val="006E2D69"/>
    <w:rsid w:val="006E5078"/>
    <w:rsid w:val="006E5423"/>
    <w:rsid w:val="006E6C20"/>
    <w:rsid w:val="006E72B9"/>
    <w:rsid w:val="006E767F"/>
    <w:rsid w:val="006E7A19"/>
    <w:rsid w:val="006F0AF4"/>
    <w:rsid w:val="006F2A0A"/>
    <w:rsid w:val="006F2F7B"/>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BF6"/>
    <w:rsid w:val="007214E0"/>
    <w:rsid w:val="00722E53"/>
    <w:rsid w:val="00727BEB"/>
    <w:rsid w:val="007301B8"/>
    <w:rsid w:val="00731D8E"/>
    <w:rsid w:val="00742E21"/>
    <w:rsid w:val="0074396E"/>
    <w:rsid w:val="007442F6"/>
    <w:rsid w:val="007459D1"/>
    <w:rsid w:val="00745B50"/>
    <w:rsid w:val="007507CA"/>
    <w:rsid w:val="007524FD"/>
    <w:rsid w:val="00753F52"/>
    <w:rsid w:val="007555D5"/>
    <w:rsid w:val="0075760C"/>
    <w:rsid w:val="00757F3E"/>
    <w:rsid w:val="0076073F"/>
    <w:rsid w:val="00761634"/>
    <w:rsid w:val="0076210D"/>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64E9"/>
    <w:rsid w:val="007A7FFD"/>
    <w:rsid w:val="007B020C"/>
    <w:rsid w:val="007B0F55"/>
    <w:rsid w:val="007B1339"/>
    <w:rsid w:val="007B1AFF"/>
    <w:rsid w:val="007B2F16"/>
    <w:rsid w:val="007B476C"/>
    <w:rsid w:val="007B5879"/>
    <w:rsid w:val="007C14C4"/>
    <w:rsid w:val="007C28A7"/>
    <w:rsid w:val="007C395D"/>
    <w:rsid w:val="007C416C"/>
    <w:rsid w:val="007C4D74"/>
    <w:rsid w:val="007C52A3"/>
    <w:rsid w:val="007C70AC"/>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06864"/>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3374"/>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67ECC"/>
    <w:rsid w:val="00870338"/>
    <w:rsid w:val="00870E7E"/>
    <w:rsid w:val="00871D11"/>
    <w:rsid w:val="00871F0C"/>
    <w:rsid w:val="00872551"/>
    <w:rsid w:val="00874768"/>
    <w:rsid w:val="008759E0"/>
    <w:rsid w:val="00877C09"/>
    <w:rsid w:val="00880E4B"/>
    <w:rsid w:val="00881525"/>
    <w:rsid w:val="008828F8"/>
    <w:rsid w:val="00882FDC"/>
    <w:rsid w:val="00885C79"/>
    <w:rsid w:val="0088615F"/>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08E"/>
    <w:rsid w:val="008D031B"/>
    <w:rsid w:val="008D156A"/>
    <w:rsid w:val="008D2BC8"/>
    <w:rsid w:val="008D2CE9"/>
    <w:rsid w:val="008D5B29"/>
    <w:rsid w:val="008D7F18"/>
    <w:rsid w:val="008E0ECF"/>
    <w:rsid w:val="008E3CA5"/>
    <w:rsid w:val="008E5B04"/>
    <w:rsid w:val="008E6257"/>
    <w:rsid w:val="008E739D"/>
    <w:rsid w:val="008F3CEF"/>
    <w:rsid w:val="008F5282"/>
    <w:rsid w:val="008F574B"/>
    <w:rsid w:val="008F6081"/>
    <w:rsid w:val="008F76B7"/>
    <w:rsid w:val="00900751"/>
    <w:rsid w:val="00901CF4"/>
    <w:rsid w:val="00902F00"/>
    <w:rsid w:val="0090456A"/>
    <w:rsid w:val="00905C4D"/>
    <w:rsid w:val="00905E9F"/>
    <w:rsid w:val="009069FF"/>
    <w:rsid w:val="00907C28"/>
    <w:rsid w:val="00910693"/>
    <w:rsid w:val="00911C5A"/>
    <w:rsid w:val="00913B19"/>
    <w:rsid w:val="00913FC8"/>
    <w:rsid w:val="0091470F"/>
    <w:rsid w:val="009151A8"/>
    <w:rsid w:val="00915571"/>
    <w:rsid w:val="009179B0"/>
    <w:rsid w:val="00917BA1"/>
    <w:rsid w:val="009202D4"/>
    <w:rsid w:val="00920844"/>
    <w:rsid w:val="009217C0"/>
    <w:rsid w:val="00922400"/>
    <w:rsid w:val="0092384E"/>
    <w:rsid w:val="00923E69"/>
    <w:rsid w:val="009273DC"/>
    <w:rsid w:val="00930AA8"/>
    <w:rsid w:val="00935112"/>
    <w:rsid w:val="009355BE"/>
    <w:rsid w:val="00935F25"/>
    <w:rsid w:val="0093654C"/>
    <w:rsid w:val="0094391B"/>
    <w:rsid w:val="00944787"/>
    <w:rsid w:val="00945683"/>
    <w:rsid w:val="009465BF"/>
    <w:rsid w:val="00950EA7"/>
    <w:rsid w:val="0095172E"/>
    <w:rsid w:val="00952366"/>
    <w:rsid w:val="009536A9"/>
    <w:rsid w:val="00953D3B"/>
    <w:rsid w:val="00953D53"/>
    <w:rsid w:val="0095412B"/>
    <w:rsid w:val="009550EC"/>
    <w:rsid w:val="0096028C"/>
    <w:rsid w:val="00960AF1"/>
    <w:rsid w:val="00963A1C"/>
    <w:rsid w:val="009646F3"/>
    <w:rsid w:val="00964C8A"/>
    <w:rsid w:val="0097034C"/>
    <w:rsid w:val="00970F8E"/>
    <w:rsid w:val="0097215B"/>
    <w:rsid w:val="00974240"/>
    <w:rsid w:val="009759D7"/>
    <w:rsid w:val="00975D5B"/>
    <w:rsid w:val="00976873"/>
    <w:rsid w:val="009772C0"/>
    <w:rsid w:val="00977C33"/>
    <w:rsid w:val="009805D2"/>
    <w:rsid w:val="00981C56"/>
    <w:rsid w:val="00982A77"/>
    <w:rsid w:val="009831CC"/>
    <w:rsid w:val="0098394E"/>
    <w:rsid w:val="00986B1C"/>
    <w:rsid w:val="00987EEA"/>
    <w:rsid w:val="009922AC"/>
    <w:rsid w:val="00992840"/>
    <w:rsid w:val="0099371E"/>
    <w:rsid w:val="00993B0E"/>
    <w:rsid w:val="00994DDF"/>
    <w:rsid w:val="009961CB"/>
    <w:rsid w:val="009A1326"/>
    <w:rsid w:val="009A173D"/>
    <w:rsid w:val="009A3C26"/>
    <w:rsid w:val="009A44F9"/>
    <w:rsid w:val="009A523D"/>
    <w:rsid w:val="009A56E7"/>
    <w:rsid w:val="009B0C9B"/>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09D8"/>
    <w:rsid w:val="009E16C2"/>
    <w:rsid w:val="009E2E10"/>
    <w:rsid w:val="009E4D60"/>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6B02"/>
    <w:rsid w:val="00A07472"/>
    <w:rsid w:val="00A10E7F"/>
    <w:rsid w:val="00A12777"/>
    <w:rsid w:val="00A128F8"/>
    <w:rsid w:val="00A1296E"/>
    <w:rsid w:val="00A12BDD"/>
    <w:rsid w:val="00A14216"/>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1E9"/>
    <w:rsid w:val="00A31296"/>
    <w:rsid w:val="00A32209"/>
    <w:rsid w:val="00A322C3"/>
    <w:rsid w:val="00A32A84"/>
    <w:rsid w:val="00A33F82"/>
    <w:rsid w:val="00A34EBB"/>
    <w:rsid w:val="00A350A3"/>
    <w:rsid w:val="00A367F3"/>
    <w:rsid w:val="00A36F63"/>
    <w:rsid w:val="00A3799F"/>
    <w:rsid w:val="00A37DAE"/>
    <w:rsid w:val="00A37F34"/>
    <w:rsid w:val="00A40E4B"/>
    <w:rsid w:val="00A4104A"/>
    <w:rsid w:val="00A418AA"/>
    <w:rsid w:val="00A5122E"/>
    <w:rsid w:val="00A52B35"/>
    <w:rsid w:val="00A551F7"/>
    <w:rsid w:val="00A55432"/>
    <w:rsid w:val="00A61D68"/>
    <w:rsid w:val="00A63723"/>
    <w:rsid w:val="00A6449A"/>
    <w:rsid w:val="00A65D74"/>
    <w:rsid w:val="00A663CA"/>
    <w:rsid w:val="00A67331"/>
    <w:rsid w:val="00A7024C"/>
    <w:rsid w:val="00A71126"/>
    <w:rsid w:val="00A712C7"/>
    <w:rsid w:val="00A72DD7"/>
    <w:rsid w:val="00A73162"/>
    <w:rsid w:val="00A745E8"/>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3361"/>
    <w:rsid w:val="00AB3A14"/>
    <w:rsid w:val="00AB3EB1"/>
    <w:rsid w:val="00AC0AF9"/>
    <w:rsid w:val="00AC0F0A"/>
    <w:rsid w:val="00AC151A"/>
    <w:rsid w:val="00AC57FC"/>
    <w:rsid w:val="00AC6176"/>
    <w:rsid w:val="00AC7C7A"/>
    <w:rsid w:val="00AD19BB"/>
    <w:rsid w:val="00AD5670"/>
    <w:rsid w:val="00AD6761"/>
    <w:rsid w:val="00AD6959"/>
    <w:rsid w:val="00AD7AA5"/>
    <w:rsid w:val="00AE02E0"/>
    <w:rsid w:val="00AE17CA"/>
    <w:rsid w:val="00AE2C55"/>
    <w:rsid w:val="00AE68F9"/>
    <w:rsid w:val="00AE6D67"/>
    <w:rsid w:val="00AE7D74"/>
    <w:rsid w:val="00AF09D9"/>
    <w:rsid w:val="00AF39E3"/>
    <w:rsid w:val="00AF4A1C"/>
    <w:rsid w:val="00AF4FAE"/>
    <w:rsid w:val="00AF55F7"/>
    <w:rsid w:val="00AF7F6A"/>
    <w:rsid w:val="00B00E93"/>
    <w:rsid w:val="00B02D42"/>
    <w:rsid w:val="00B02D8B"/>
    <w:rsid w:val="00B0444F"/>
    <w:rsid w:val="00B0496B"/>
    <w:rsid w:val="00B05F8F"/>
    <w:rsid w:val="00B061F0"/>
    <w:rsid w:val="00B12E68"/>
    <w:rsid w:val="00B13725"/>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707B"/>
    <w:rsid w:val="00B3128E"/>
    <w:rsid w:val="00B32F86"/>
    <w:rsid w:val="00B34222"/>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374"/>
    <w:rsid w:val="00B55677"/>
    <w:rsid w:val="00B56931"/>
    <w:rsid w:val="00B574BE"/>
    <w:rsid w:val="00B576AA"/>
    <w:rsid w:val="00B62B45"/>
    <w:rsid w:val="00B65775"/>
    <w:rsid w:val="00B65C03"/>
    <w:rsid w:val="00B65CF4"/>
    <w:rsid w:val="00B66B74"/>
    <w:rsid w:val="00B70595"/>
    <w:rsid w:val="00B767CB"/>
    <w:rsid w:val="00B77E58"/>
    <w:rsid w:val="00B80385"/>
    <w:rsid w:val="00B824F4"/>
    <w:rsid w:val="00B82843"/>
    <w:rsid w:val="00B83BFF"/>
    <w:rsid w:val="00B843B5"/>
    <w:rsid w:val="00B85D2B"/>
    <w:rsid w:val="00B85E44"/>
    <w:rsid w:val="00B86883"/>
    <w:rsid w:val="00B8720A"/>
    <w:rsid w:val="00B878AB"/>
    <w:rsid w:val="00B92C87"/>
    <w:rsid w:val="00B9328D"/>
    <w:rsid w:val="00B94A6C"/>
    <w:rsid w:val="00B94FEA"/>
    <w:rsid w:val="00B95B28"/>
    <w:rsid w:val="00BA000F"/>
    <w:rsid w:val="00BA0B0E"/>
    <w:rsid w:val="00BA14AC"/>
    <w:rsid w:val="00BA3A35"/>
    <w:rsid w:val="00BA4BDA"/>
    <w:rsid w:val="00BB0F2D"/>
    <w:rsid w:val="00BB18E3"/>
    <w:rsid w:val="00BB3D7F"/>
    <w:rsid w:val="00BB4B77"/>
    <w:rsid w:val="00BB4EE7"/>
    <w:rsid w:val="00BB5AE2"/>
    <w:rsid w:val="00BB664E"/>
    <w:rsid w:val="00BB7349"/>
    <w:rsid w:val="00BB7B00"/>
    <w:rsid w:val="00BC0125"/>
    <w:rsid w:val="00BC0A51"/>
    <w:rsid w:val="00BC0AAC"/>
    <w:rsid w:val="00BC235C"/>
    <w:rsid w:val="00BC394A"/>
    <w:rsid w:val="00BC42CD"/>
    <w:rsid w:val="00BC5800"/>
    <w:rsid w:val="00BC5E8B"/>
    <w:rsid w:val="00BC606B"/>
    <w:rsid w:val="00BD0200"/>
    <w:rsid w:val="00BD0346"/>
    <w:rsid w:val="00BD0F58"/>
    <w:rsid w:val="00BD1626"/>
    <w:rsid w:val="00BD1893"/>
    <w:rsid w:val="00BD44B7"/>
    <w:rsid w:val="00BD4EC5"/>
    <w:rsid w:val="00BD6C70"/>
    <w:rsid w:val="00BD6FB9"/>
    <w:rsid w:val="00BE0F8B"/>
    <w:rsid w:val="00BE1A0A"/>
    <w:rsid w:val="00BE1A51"/>
    <w:rsid w:val="00BE5BC3"/>
    <w:rsid w:val="00BF0F21"/>
    <w:rsid w:val="00BF184C"/>
    <w:rsid w:val="00BF26BA"/>
    <w:rsid w:val="00BF6C85"/>
    <w:rsid w:val="00C02FA7"/>
    <w:rsid w:val="00C0375E"/>
    <w:rsid w:val="00C03B63"/>
    <w:rsid w:val="00C046ED"/>
    <w:rsid w:val="00C0524E"/>
    <w:rsid w:val="00C10529"/>
    <w:rsid w:val="00C10C2E"/>
    <w:rsid w:val="00C12679"/>
    <w:rsid w:val="00C15C76"/>
    <w:rsid w:val="00C16CDA"/>
    <w:rsid w:val="00C20E0A"/>
    <w:rsid w:val="00C21924"/>
    <w:rsid w:val="00C21AA0"/>
    <w:rsid w:val="00C21F5A"/>
    <w:rsid w:val="00C22189"/>
    <w:rsid w:val="00C23559"/>
    <w:rsid w:val="00C2371C"/>
    <w:rsid w:val="00C23911"/>
    <w:rsid w:val="00C2475C"/>
    <w:rsid w:val="00C26008"/>
    <w:rsid w:val="00C2636E"/>
    <w:rsid w:val="00C2718A"/>
    <w:rsid w:val="00C31CF0"/>
    <w:rsid w:val="00C3345C"/>
    <w:rsid w:val="00C3559F"/>
    <w:rsid w:val="00C362AD"/>
    <w:rsid w:val="00C3768D"/>
    <w:rsid w:val="00C37D71"/>
    <w:rsid w:val="00C43739"/>
    <w:rsid w:val="00C44FFF"/>
    <w:rsid w:val="00C457FE"/>
    <w:rsid w:val="00C522FA"/>
    <w:rsid w:val="00C53A96"/>
    <w:rsid w:val="00C5580A"/>
    <w:rsid w:val="00C576F0"/>
    <w:rsid w:val="00C610FD"/>
    <w:rsid w:val="00C61A3E"/>
    <w:rsid w:val="00C633AC"/>
    <w:rsid w:val="00C63C2C"/>
    <w:rsid w:val="00C63EDA"/>
    <w:rsid w:val="00C649F6"/>
    <w:rsid w:val="00C64A22"/>
    <w:rsid w:val="00C67DC5"/>
    <w:rsid w:val="00C7004C"/>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85809"/>
    <w:rsid w:val="00C91964"/>
    <w:rsid w:val="00C949FB"/>
    <w:rsid w:val="00C956C6"/>
    <w:rsid w:val="00C95D88"/>
    <w:rsid w:val="00C9697F"/>
    <w:rsid w:val="00C97475"/>
    <w:rsid w:val="00C97D44"/>
    <w:rsid w:val="00CA2F5F"/>
    <w:rsid w:val="00CA505B"/>
    <w:rsid w:val="00CA5598"/>
    <w:rsid w:val="00CA6C51"/>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5CBB"/>
    <w:rsid w:val="00D360DC"/>
    <w:rsid w:val="00D37386"/>
    <w:rsid w:val="00D4095A"/>
    <w:rsid w:val="00D4466F"/>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5CCC"/>
    <w:rsid w:val="00D86E46"/>
    <w:rsid w:val="00D909FA"/>
    <w:rsid w:val="00D925A1"/>
    <w:rsid w:val="00D937AD"/>
    <w:rsid w:val="00D949B1"/>
    <w:rsid w:val="00D94D05"/>
    <w:rsid w:val="00D950B4"/>
    <w:rsid w:val="00D95B37"/>
    <w:rsid w:val="00DA0220"/>
    <w:rsid w:val="00DA02A7"/>
    <w:rsid w:val="00DA1457"/>
    <w:rsid w:val="00DA16B6"/>
    <w:rsid w:val="00DA7701"/>
    <w:rsid w:val="00DB0AE9"/>
    <w:rsid w:val="00DB7692"/>
    <w:rsid w:val="00DB7EAE"/>
    <w:rsid w:val="00DC03FD"/>
    <w:rsid w:val="00DC565C"/>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DAE"/>
    <w:rsid w:val="00E03FEF"/>
    <w:rsid w:val="00E04AA6"/>
    <w:rsid w:val="00E1054B"/>
    <w:rsid w:val="00E13B1F"/>
    <w:rsid w:val="00E20188"/>
    <w:rsid w:val="00E24E92"/>
    <w:rsid w:val="00E24F71"/>
    <w:rsid w:val="00E252B2"/>
    <w:rsid w:val="00E30AE8"/>
    <w:rsid w:val="00E3172A"/>
    <w:rsid w:val="00E3199C"/>
    <w:rsid w:val="00E335CB"/>
    <w:rsid w:val="00E33BDC"/>
    <w:rsid w:val="00E35DE1"/>
    <w:rsid w:val="00E3627A"/>
    <w:rsid w:val="00E40AE9"/>
    <w:rsid w:val="00E44BC1"/>
    <w:rsid w:val="00E5143D"/>
    <w:rsid w:val="00E534A5"/>
    <w:rsid w:val="00E55138"/>
    <w:rsid w:val="00E55757"/>
    <w:rsid w:val="00E561C0"/>
    <w:rsid w:val="00E61506"/>
    <w:rsid w:val="00E63547"/>
    <w:rsid w:val="00E65D1D"/>
    <w:rsid w:val="00E66ADA"/>
    <w:rsid w:val="00E70817"/>
    <w:rsid w:val="00E7383F"/>
    <w:rsid w:val="00E75892"/>
    <w:rsid w:val="00E77182"/>
    <w:rsid w:val="00E77AA2"/>
    <w:rsid w:val="00E80289"/>
    <w:rsid w:val="00E825A7"/>
    <w:rsid w:val="00E8270F"/>
    <w:rsid w:val="00E835E4"/>
    <w:rsid w:val="00E92E31"/>
    <w:rsid w:val="00E9398A"/>
    <w:rsid w:val="00E94483"/>
    <w:rsid w:val="00E957EC"/>
    <w:rsid w:val="00EA05C7"/>
    <w:rsid w:val="00EA05FB"/>
    <w:rsid w:val="00EA1E99"/>
    <w:rsid w:val="00EA3EAC"/>
    <w:rsid w:val="00EA699A"/>
    <w:rsid w:val="00EB0373"/>
    <w:rsid w:val="00EB055E"/>
    <w:rsid w:val="00EB06EC"/>
    <w:rsid w:val="00EB2868"/>
    <w:rsid w:val="00EB312F"/>
    <w:rsid w:val="00EB5FA3"/>
    <w:rsid w:val="00EB6256"/>
    <w:rsid w:val="00EB6B75"/>
    <w:rsid w:val="00EC113C"/>
    <w:rsid w:val="00EC1493"/>
    <w:rsid w:val="00EC27FF"/>
    <w:rsid w:val="00EC3D57"/>
    <w:rsid w:val="00EC51B8"/>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79B"/>
    <w:rsid w:val="00EF2DB6"/>
    <w:rsid w:val="00F01117"/>
    <w:rsid w:val="00F0187A"/>
    <w:rsid w:val="00F03B61"/>
    <w:rsid w:val="00F041AA"/>
    <w:rsid w:val="00F063BA"/>
    <w:rsid w:val="00F07022"/>
    <w:rsid w:val="00F119DB"/>
    <w:rsid w:val="00F13D94"/>
    <w:rsid w:val="00F15CE8"/>
    <w:rsid w:val="00F2005B"/>
    <w:rsid w:val="00F221F8"/>
    <w:rsid w:val="00F25897"/>
    <w:rsid w:val="00F33D6A"/>
    <w:rsid w:val="00F3435E"/>
    <w:rsid w:val="00F35150"/>
    <w:rsid w:val="00F35C98"/>
    <w:rsid w:val="00F40B1E"/>
    <w:rsid w:val="00F40B64"/>
    <w:rsid w:val="00F41739"/>
    <w:rsid w:val="00F41E39"/>
    <w:rsid w:val="00F437F2"/>
    <w:rsid w:val="00F44393"/>
    <w:rsid w:val="00F46532"/>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67044"/>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74D2"/>
    <w:rsid w:val="00FA7D38"/>
    <w:rsid w:val="00FA7ECE"/>
    <w:rsid w:val="00FA7F92"/>
    <w:rsid w:val="00FB0324"/>
    <w:rsid w:val="00FB040C"/>
    <w:rsid w:val="00FB0569"/>
    <w:rsid w:val="00FB47DE"/>
    <w:rsid w:val="00FC14C2"/>
    <w:rsid w:val="00FC16E1"/>
    <w:rsid w:val="00FC6CFF"/>
    <w:rsid w:val="00FC79FE"/>
    <w:rsid w:val="00FD1A19"/>
    <w:rsid w:val="00FD1B4C"/>
    <w:rsid w:val="00FD2EA0"/>
    <w:rsid w:val="00FD3213"/>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zadatele-a-prijemci/dokumenty/dokumenty/obecna-pravidla-pro-zadatele-a-prijemce/obecna-pravidla-pro-zadatele-a-prijemce-aktualne-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30E6-3508-4499-80E5-5BB573DE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19284</Words>
  <Characters>113564</Characters>
  <Application>Microsoft Office Word</Application>
  <DocSecurity>8</DocSecurity>
  <Lines>946</Lines>
  <Paragraphs>265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2026-02-02T08:09:00Z</dcterms:created>
  <dcterms:modified xsi:type="dcterms:W3CDTF">2026-02-23T06:44:00Z</dcterms:modified>
</cp:coreProperties>
</file>