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media/image1.wmf" ContentType="image/x-wmf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Čestné prohlášení k prokázání splnění základní způsobilosti - poddodavatele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560" w:leader="none"/>
        </w:tabs>
        <w:rPr/>
      </w:pPr>
      <w:r>
        <w:rPr/>
        <w:t xml:space="preserve">Poddodavatel: </w:t>
        <w:tab/>
      </w:r>
      <w:permStart w:id="548346855" w:edGrp="everyone"/>
      <w:r>
        <w:rPr/>
        <w:t>…………………………………………………</w:t>
      </w:r>
      <w:permEnd w:id="548346855"/>
    </w:p>
    <w:p>
      <w:pPr>
        <w:pStyle w:val="Normal"/>
        <w:tabs>
          <w:tab w:val="clear" w:pos="708"/>
          <w:tab w:val="left" w:pos="1560" w:leader="none"/>
        </w:tabs>
        <w:rPr/>
      </w:pPr>
      <w:r>
        <w:rPr/>
        <w:t>Sídlo:</w:t>
        <w:tab/>
      </w:r>
      <w:permStart w:id="1410533751" w:edGrp="everyone"/>
      <w:r>
        <w:rPr/>
        <w:t>…………………………………………………</w:t>
      </w:r>
      <w:permEnd w:id="1410533751"/>
    </w:p>
    <w:p>
      <w:pPr>
        <w:pStyle w:val="Normal"/>
        <w:tabs>
          <w:tab w:val="clear" w:pos="708"/>
          <w:tab w:val="left" w:pos="1560" w:leader="none"/>
        </w:tabs>
        <w:rPr/>
      </w:pPr>
      <w:r>
        <w:rPr/>
        <w:t xml:space="preserve">IČO: </w:t>
        <w:tab/>
      </w:r>
      <w:permStart w:id="1421223099" w:edGrp="everyone"/>
      <w:r>
        <w:rPr/>
        <w:t>…………………………………………………</w:t>
      </w:r>
      <w:permEnd w:id="1421223099"/>
    </w:p>
    <w:p>
      <w:pPr>
        <w:pStyle w:val="Normal"/>
        <w:tabs>
          <w:tab w:val="clear" w:pos="708"/>
          <w:tab w:val="left" w:pos="1560" w:leader="none"/>
        </w:tabs>
        <w:rPr/>
      </w:pPr>
      <w:r>
        <w:rPr/>
        <w:t>Zastoupený:</w:t>
        <w:tab/>
      </w:r>
      <w:permStart w:id="752421532" w:edGrp="everyone"/>
      <w:r>
        <w:rPr/>
        <w:t>…………………………………………………</w:t>
      </w:r>
      <w:permEnd w:id="752421532"/>
    </w:p>
    <w:p>
      <w:pPr>
        <w:pStyle w:val="Normal"/>
        <w:rPr/>
      </w:pPr>
      <w:r>
        <w:rPr/>
        <w:t>jako poddodavatel veřejné zakázky malého rozsahu zadávané zadavatelem statutárním městem Jihlava pod názvem: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„</w:t>
      </w:r>
      <w:r>
        <w:rPr>
          <w:b/>
        </w:rPr>
        <w:t>Dodávka prvků LAN pro Horáckou multifunkční arénu“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tímto prohlašuje, že analogicky dle § 74 zákona č. 134/2016 Sb. o zadávání veřejných zakázek, v platném znění (dále také jako „ZZVZ“ nebo „zákon“), není poddodavatelem, který: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byl v zemi svého sídla v posledních 5 letech před zahájením zadávacího řízení pravomocně odsouzen pro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trestný čin spáchaný ve prospěch organizované zločinecké skupiny nebo trestný čin účasti na organizované zločinecké skupině,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trestný čin obchodování s lidmi,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tyto trestné činy proti majetku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podvod,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úvěrový podvod,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dotační podvod,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legalizace výnosů z trestné činnosti,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legalizace výnosů z trestné činnosti z nedbalosti,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tyto trestné činy hospodářské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zneužití informace a postavení v obchodním styku,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sjednání výhody při zadání veřejné zakázky, při veřejné soutěži a veřejné dražbě,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pletichy při zadání veřejné zakázky a při veřejné soutěži,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pletichy při veřejné dražbě,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poškození finančních zájmů Evropské unie,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trestné činy obecně nebezpečné,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trestné činy proti České republice, cizímu státu a mezinárodní organizaci,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tyto trestné činy proti pořádku ve věcech veřejných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trestné činy proti výkonu pravomoci orgánu veřejné moci a úřední osoby,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trestné činy úředních osob, </w:t>
      </w:r>
    </w:p>
    <w:p>
      <w:pPr>
        <w:pStyle w:val="ListParagraph"/>
        <w:numPr>
          <w:ilvl w:val="1"/>
          <w:numId w:val="2"/>
        </w:numPr>
        <w:rPr/>
      </w:pPr>
      <w:r>
        <w:rPr/>
        <w:t xml:space="preserve">úplatkářství, </w:t>
      </w:r>
    </w:p>
    <w:p>
      <w:pPr>
        <w:pStyle w:val="ListParagraph"/>
        <w:numPr>
          <w:ilvl w:val="1"/>
          <w:numId w:val="2"/>
        </w:numPr>
        <w:rPr/>
      </w:pPr>
      <w:r>
        <w:rPr/>
        <w:t>jiná rušení činnosti orgánu veřejné moci.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obdobný trestný čin podle právního řádu země sídla poddodavatele; k zahlazeným odsouzením se nepřihlíží,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má v České republice nebo v zemi svého sídla v evidenci daní zachycen splatný daňový nedoplatek,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má v České republice nebo v zemi svého sídla splatný nedoplatek na pojistném nebo na penále na veřejné zdravotní pojištění,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má v České republice nebo v zemi svého sídla splatný nedoplatek na pojistném nebo na penále na sociální zabezpečení a příspěvku na státní politiku zaměstnanosti,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je v likvidaci, proti němuž bylo vydáno rozhodnutí o úpadku, vůči němuž byla nařízena nucená správa podle jiného právního předpisu nebo v obdobné situaci podle právního řádu země sídla poddodavatele.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 případě je-li poddodavatelem právnická osoba:</w:t>
      </w:r>
    </w:p>
    <w:p>
      <w:pPr>
        <w:pStyle w:val="ListParagraph"/>
        <w:numPr>
          <w:ilvl w:val="0"/>
          <w:numId w:val="5"/>
        </w:numPr>
        <w:rPr/>
      </w:pPr>
      <w:r>
        <w:rPr/>
        <w:t xml:space="preserve">poddodavatel splňuje podmínku podle odstavce 1 písm. a) zákona jako právnická osoba a zároveň každý člen statutárního orgánu.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 případě je-li členem statutárního orgánu poddodavatele právnická osoba: </w:t>
      </w:r>
    </w:p>
    <w:p>
      <w:pPr>
        <w:pStyle w:val="ListParagraph"/>
        <w:numPr>
          <w:ilvl w:val="0"/>
          <w:numId w:val="5"/>
        </w:numPr>
        <w:rPr/>
      </w:pPr>
      <w:r>
        <w:rPr/>
        <w:t xml:space="preserve">podmínku podle odstavce 1 písm. a) zákona splňuje: </w:t>
      </w:r>
    </w:p>
    <w:p>
      <w:pPr>
        <w:pStyle w:val="ListParagraph"/>
        <w:numPr>
          <w:ilvl w:val="0"/>
          <w:numId w:val="3"/>
        </w:numPr>
        <w:ind w:hanging="360" w:left="1134"/>
        <w:rPr/>
      </w:pPr>
      <w:r>
        <w:rPr/>
        <w:t xml:space="preserve">tato právnická osoba, </w:t>
      </w:r>
    </w:p>
    <w:p>
      <w:pPr>
        <w:pStyle w:val="ListParagraph"/>
        <w:numPr>
          <w:ilvl w:val="0"/>
          <w:numId w:val="3"/>
        </w:numPr>
        <w:ind w:hanging="360" w:left="1134"/>
        <w:rPr/>
      </w:pPr>
      <w:r>
        <w:rPr/>
        <w:t xml:space="preserve">každý člen statutárního orgánu této právnické osoby a </w:t>
      </w:r>
    </w:p>
    <w:p>
      <w:pPr>
        <w:pStyle w:val="ListParagraph"/>
        <w:numPr>
          <w:ilvl w:val="0"/>
          <w:numId w:val="3"/>
        </w:numPr>
        <w:ind w:hanging="360" w:left="1134"/>
        <w:rPr/>
      </w:pPr>
      <w:r>
        <w:rPr/>
        <w:t xml:space="preserve">osoba zastupující tuto právnickou osobu v statutárním orgánu poddodavatele. </w:t>
      </w:r>
    </w:p>
    <w:p>
      <w:pPr>
        <w:pStyle w:val="Normal"/>
        <w:rPr/>
      </w:pPr>
      <w:r>
        <w:rPr/>
        <w:t xml:space="preserve">Účastní-li se zadávacího řízení pobočka závodu </w:t>
      </w:r>
    </w:p>
    <w:p>
      <w:pPr>
        <w:pStyle w:val="ListParagraph"/>
        <w:numPr>
          <w:ilvl w:val="0"/>
          <w:numId w:val="4"/>
        </w:numPr>
        <w:rPr/>
      </w:pPr>
      <w:r>
        <w:rPr/>
        <w:t>zahraniční právnické osoby</w:t>
      </w:r>
    </w:p>
    <w:p>
      <w:pPr>
        <w:pStyle w:val="ListParagraph"/>
        <w:rPr/>
      </w:pPr>
      <w:r>
        <w:rPr/>
        <w:t xml:space="preserve">splňuje podmínku podle odstavce 1 písm. a) zákona tato právnická osoba a vedoucí pobočky závodu,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české právnické osoby </w:t>
      </w:r>
    </w:p>
    <w:p>
      <w:pPr>
        <w:pStyle w:val="ListParagraph"/>
        <w:rPr/>
      </w:pPr>
      <w:r>
        <w:rPr/>
        <w:t xml:space="preserve">splňuje podmínku podle odstavce 1 písm. a) zákona tato právnická osoba, každý člen statutárního orgánu této právnické osoby, osoba zastupující tuto právnickou osobu v statutárním orgánu poddodavatele a vedoucí pobočky závodu.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Oprávněná osoba zastupovat poddodavatele:</w:t>
        <w:tab/>
      </w:r>
      <w:permStart w:id="1247624731" w:edGrp="everyone"/>
      <w:r>
        <w:rPr>
          <w:b/>
        </w:rPr>
        <w:t>titul, jméno, příjmení, funkce</w:t>
      </w:r>
      <w:permEnd w:id="124762473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/>
        <w:instrText xml:space="preserve"> FORMTEXT </w:instrText>
      </w:r>
      <w:permStart w:id="142941045" w:edGrp="everyone"/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 xml:space="preserve"> dne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/>
        <w:instrText xml:space="preserve"> FORMTEXT </w:instrText>
      </w:r>
      <w:permStart w:id="952375181" w:edGrp="everyone"/>
      <w:r>
        <w:rPr/>
      </w:r>
      <w:permEnd w:id="142941045"/>
      <w:r>
        <w:rPr/>
        <w:fldChar w:fldCharType="separate"/>
      </w:r>
      <w:r>
        <w:rPr/>
        <w:t>     </w:t>
      </w:r>
      <w:r/>
      <w:r>
        <w:rPr/>
        <w:fldChar w:fldCharType="end"/>
      </w:r>
      <w:r>
        <w:rPr/>
      </w:r>
      <w:permEnd w:id="95237518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……………………….…….</w:t>
      </w:r>
    </w:p>
    <w:p>
      <w:pPr>
        <w:pStyle w:val="Normal"/>
        <w:rPr/>
      </w:pPr>
      <w:r>
        <w:rPr/>
        <w:tab/>
        <w:t>Podpis oprávněné osoby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426" w:top="993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cs="Arial"/>
        <w:color w:val="4D4D4D"/>
        <w:sz w:val="16"/>
        <w:szCs w:val="16"/>
        <w:lang w:val="de-DE"/>
      </w:rPr>
    </w:pPr>
    <w:r>
      <w:rPr>
        <w:rStyle w:val="PageNumber"/>
        <w:sz w:val="16"/>
        <w:szCs w:val="16"/>
      </w:rPr>
      <w:t xml:space="preserve">strana </w:t>
    </w:r>
    <w:r>
      <w:rPr>
        <w:rStyle w:val="PageNumber"/>
        <w:color w:val="CC0000"/>
        <w:sz w:val="16"/>
        <w:szCs w:val="16"/>
      </w:rPr>
      <w:fldChar w:fldCharType="begin"/>
    </w:r>
    <w:r>
      <w:rPr>
        <w:rStyle w:val="PageNumber"/>
        <w:sz w:val="16"/>
        <w:szCs w:val="16"/>
        <w:color w:val="CC0000"/>
      </w:rPr>
      <w:instrText xml:space="preserve"> PAGE </w:instrText>
    </w:r>
    <w:r>
      <w:rPr>
        <w:rStyle w:val="PageNumber"/>
        <w:sz w:val="16"/>
        <w:szCs w:val="16"/>
        <w:color w:val="CC0000"/>
      </w:rPr>
      <w:fldChar w:fldCharType="separate"/>
    </w:r>
    <w:r>
      <w:rPr>
        <w:rStyle w:val="PageNumber"/>
        <w:sz w:val="16"/>
        <w:szCs w:val="16"/>
        <w:color w:val="CC0000"/>
      </w:rPr>
      <w:t>2</w:t>
    </w:r>
    <w:r>
      <w:rPr>
        <w:rStyle w:val="PageNumber"/>
        <w:sz w:val="16"/>
        <w:szCs w:val="16"/>
        <w:color w:val="CC0000"/>
      </w:rPr>
      <w:fldChar w:fldCharType="end"/>
    </w:r>
    <w:r>
      <w:rPr>
        <w:rStyle w:val="PageNumber"/>
        <w:sz w:val="16"/>
        <w:szCs w:val="16"/>
      </w:rPr>
      <w:t xml:space="preserve"> /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cs="Arial"/>
        <w:color w:val="4D4D4D"/>
        <w:sz w:val="16"/>
        <w:szCs w:val="16"/>
        <w:lang w:val="de-DE"/>
      </w:rPr>
    </w:pPr>
    <w:r>
      <w:rPr>
        <w:rStyle w:val="PageNumber"/>
        <w:sz w:val="16"/>
        <w:szCs w:val="16"/>
      </w:rPr>
      <w:t xml:space="preserve">strana </w:t>
    </w:r>
    <w:r>
      <w:rPr>
        <w:rStyle w:val="PageNumber"/>
        <w:color w:val="CC0000"/>
        <w:sz w:val="16"/>
        <w:szCs w:val="16"/>
      </w:rPr>
      <w:fldChar w:fldCharType="begin"/>
    </w:r>
    <w:r>
      <w:rPr>
        <w:rStyle w:val="PageNumber"/>
        <w:sz w:val="16"/>
        <w:szCs w:val="16"/>
        <w:color w:val="CC0000"/>
      </w:rPr>
      <w:instrText xml:space="preserve"> PAGE </w:instrText>
    </w:r>
    <w:r>
      <w:rPr>
        <w:rStyle w:val="PageNumber"/>
        <w:sz w:val="16"/>
        <w:szCs w:val="16"/>
        <w:color w:val="CC0000"/>
      </w:rPr>
      <w:fldChar w:fldCharType="separate"/>
    </w:r>
    <w:r>
      <w:rPr>
        <w:rStyle w:val="PageNumber"/>
        <w:sz w:val="16"/>
        <w:szCs w:val="16"/>
        <w:color w:val="CC0000"/>
      </w:rPr>
      <w:t>1</w:t>
    </w:r>
    <w:r>
      <w:rPr>
        <w:rStyle w:val="PageNumber"/>
        <w:sz w:val="16"/>
        <w:szCs w:val="16"/>
        <w:color w:val="CC0000"/>
      </w:rPr>
      <w:fldChar w:fldCharType="end"/>
    </w:r>
    <w:r>
      <w:rPr>
        <w:rStyle w:val="PageNumber"/>
        <w:sz w:val="16"/>
        <w:szCs w:val="16"/>
      </w:rPr>
      <w:t xml:space="preserve"> /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0" b="0"/>
          <wp:wrapNone/>
          <wp:docPr id="1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6" descr="statutarn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Příloha č. 2a Výzvy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35b95"/>
    <w:pPr>
      <w:widowControl/>
      <w:suppressAutoHyphens w:val="true"/>
      <w:bidi w:val="0"/>
      <w:spacing w:lineRule="auto" w:line="259" w:before="0" w:after="0"/>
      <w:jc w:val="both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f35b95"/>
    <w:rPr/>
  </w:style>
  <w:style w:type="character" w:styleId="ZpatChar" w:customStyle="1">
    <w:name w:val="Zápatí Char"/>
    <w:basedOn w:val="DefaultParagraphFont"/>
    <w:uiPriority w:val="99"/>
    <w:qFormat/>
    <w:rsid w:val="00f35b95"/>
    <w:rPr/>
  </w:style>
  <w:style w:type="character" w:styleId="PageNumber">
    <w:name w:val="Page Number"/>
    <w:rsid w:val="000712a5"/>
    <w:rPr>
      <w:rFonts w:ascii="Arial" w:hAnsi="Arial"/>
      <w:b/>
      <w:color w:val="4D4D4D"/>
      <w:sz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f35b95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ZpatChar"/>
    <w:unhideWhenUsed/>
    <w:rsid w:val="00f35b95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e74e61"/>
    <w:pPr>
      <w:spacing w:before="0" w:after="0"/>
      <w:ind w:lef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LibreOffice/24.2.7.2$Linux_X86_64 LibreOffice_project/420$Build-2</Application>
  <AppVersion>15.0000</AppVersion>
  <Pages>2</Pages>
  <Words>492</Words>
  <Characters>2865</Characters>
  <CharactersWithSpaces>3321</CharactersWithSpaces>
  <Paragraphs>54</Paragraphs>
  <Company>Magistrát města Jihlavy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2021-08-02T11:27:00Z</dcterms:created>
  <dc:creator>ŠIMONOVÁ Veronika Ing</dc:creator>
  <dc:description/>
  <dc:language>cs-CZ</dc:language>
  <cp:lastModifiedBy>Štěpán Komárek</cp:lastModifiedBy>
  <dcterms:modified xsi:type="dcterms:W3CDTF">2025-08-04T16:15:32Z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