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79D97" w14:textId="77777777" w:rsidR="00F31E72" w:rsidRDefault="00F31E72" w:rsidP="00A016BC">
      <w:pPr>
        <w:pStyle w:val="2nesltext"/>
        <w:contextualSpacing/>
        <w:jc w:val="center"/>
        <w:rPr>
          <w:b/>
          <w:caps/>
        </w:rPr>
      </w:pPr>
      <w:bookmarkStart w:id="0" w:name="_GoBack"/>
      <w:bookmarkEnd w:id="0"/>
    </w:p>
    <w:p w14:paraId="4FE3896E" w14:textId="7DD7438E" w:rsidR="00A016BC" w:rsidRPr="002430AC" w:rsidRDefault="00A016BC" w:rsidP="00A016BC">
      <w:pPr>
        <w:pStyle w:val="2nesltext"/>
        <w:contextualSpacing/>
        <w:jc w:val="center"/>
        <w:rPr>
          <w:b/>
          <w:caps/>
        </w:rPr>
      </w:pPr>
      <w:r w:rsidRPr="002430AC">
        <w:rPr>
          <w:b/>
          <w:caps/>
        </w:rPr>
        <w:t xml:space="preserve">Příloha č. </w:t>
      </w:r>
      <w:r>
        <w:rPr>
          <w:b/>
          <w:caps/>
        </w:rPr>
        <w:t>3</w:t>
      </w:r>
      <w:r w:rsidRPr="002430AC">
        <w:rPr>
          <w:b/>
          <w:caps/>
        </w:rPr>
        <w:t xml:space="preserve"> DOKUMENTACE </w:t>
      </w:r>
      <w:r>
        <w:rPr>
          <w:b/>
          <w:caps/>
        </w:rPr>
        <w:t>VÝBĚROVÉHO</w:t>
      </w:r>
      <w:r w:rsidRPr="002430AC">
        <w:rPr>
          <w:b/>
          <w:caps/>
        </w:rPr>
        <w:t xml:space="preserve"> řízení</w:t>
      </w:r>
    </w:p>
    <w:p w14:paraId="671C1A46" w14:textId="77777777" w:rsidR="00A016BC" w:rsidRPr="002430AC" w:rsidRDefault="00A016BC" w:rsidP="00A016BC">
      <w:pPr>
        <w:pStyle w:val="2nesltext"/>
        <w:spacing w:after="600"/>
        <w:jc w:val="center"/>
        <w:rPr>
          <w:b/>
          <w:caps/>
        </w:rPr>
      </w:pPr>
      <w:r w:rsidRPr="002430AC">
        <w:rPr>
          <w:b/>
          <w:caps/>
        </w:rPr>
        <w:t>návrh smlouvy</w:t>
      </w:r>
    </w:p>
    <w:p w14:paraId="3C28DD0D" w14:textId="77777777" w:rsidR="00A016BC" w:rsidRPr="00D13FFB" w:rsidRDefault="00A016BC" w:rsidP="00A016BC">
      <w:pPr>
        <w:jc w:val="center"/>
        <w:rPr>
          <w:b/>
          <w:bCs/>
          <w:color w:val="000000"/>
          <w:sz w:val="28"/>
          <w:szCs w:val="28"/>
        </w:rPr>
      </w:pPr>
      <w:r w:rsidRPr="00D13FFB">
        <w:rPr>
          <w:b/>
          <w:bCs/>
          <w:color w:val="000000"/>
          <w:sz w:val="28"/>
          <w:szCs w:val="28"/>
        </w:rPr>
        <w:t xml:space="preserve">„Nástavba budovy MŠ a SPC Demlova 28, Jihlava“ </w:t>
      </w:r>
    </w:p>
    <w:p w14:paraId="06B50B9A" w14:textId="4721B44B" w:rsidR="00A016BC" w:rsidRPr="00060D56" w:rsidRDefault="00A016BC" w:rsidP="00A016BC">
      <w:pPr>
        <w:jc w:val="center"/>
        <w:rPr>
          <w:b/>
          <w:bCs/>
          <w:color w:val="000000"/>
          <w:sz w:val="28"/>
          <w:szCs w:val="28"/>
        </w:rPr>
      </w:pPr>
      <w:r w:rsidRPr="00D13FFB">
        <w:rPr>
          <w:b/>
          <w:bCs/>
          <w:color w:val="000000"/>
          <w:sz w:val="28"/>
          <w:szCs w:val="28"/>
        </w:rPr>
        <w:t xml:space="preserve">- </w:t>
      </w:r>
      <w:r>
        <w:rPr>
          <w:b/>
          <w:bCs/>
          <w:color w:val="000000"/>
          <w:sz w:val="28"/>
          <w:szCs w:val="28"/>
        </w:rPr>
        <w:t xml:space="preserve">Dodávka ICT </w:t>
      </w:r>
      <w:r w:rsidR="00F51DED">
        <w:rPr>
          <w:b/>
          <w:bCs/>
          <w:color w:val="000000"/>
          <w:sz w:val="28"/>
          <w:szCs w:val="28"/>
        </w:rPr>
        <w:t>vybavení</w:t>
      </w:r>
    </w:p>
    <w:p w14:paraId="6A8AB82F" w14:textId="77777777" w:rsidR="00A016BC" w:rsidRPr="001B03D1" w:rsidRDefault="00A016BC" w:rsidP="00A016BC">
      <w:pPr>
        <w:jc w:val="center"/>
        <w:rPr>
          <w:b/>
          <w:bCs/>
          <w:color w:val="000000"/>
          <w:szCs w:val="22"/>
        </w:rPr>
      </w:pPr>
    </w:p>
    <w:p w14:paraId="66C8C77A" w14:textId="77777777" w:rsidR="00A016BC" w:rsidRPr="001B03D1" w:rsidRDefault="00A016BC" w:rsidP="00A016BC">
      <w:pPr>
        <w:keepNext/>
        <w:jc w:val="center"/>
        <w:rPr>
          <w:b/>
          <w:sz w:val="28"/>
          <w:szCs w:val="28"/>
          <w:lang w:eastAsia="en-US" w:bidi="en-US"/>
        </w:rPr>
      </w:pPr>
      <w:r>
        <w:rPr>
          <w:b/>
          <w:bCs/>
          <w:color w:val="000000"/>
          <w:sz w:val="28"/>
          <w:szCs w:val="28"/>
        </w:rPr>
        <w:t>Kupní smlouva</w:t>
      </w:r>
    </w:p>
    <w:p w14:paraId="3F997C72" w14:textId="77777777" w:rsidR="00A016BC" w:rsidRDefault="00A016BC" w:rsidP="00403018">
      <w:pPr>
        <w:spacing w:before="120"/>
        <w:jc w:val="center"/>
        <w:rPr>
          <w:rFonts w:ascii="Arial" w:hAnsi="Arial" w:cs="Arial"/>
          <w:b/>
          <w:caps/>
          <w:sz w:val="28"/>
          <w:szCs w:val="22"/>
        </w:rPr>
      </w:pPr>
    </w:p>
    <w:p w14:paraId="7E47F52E" w14:textId="77777777" w:rsidR="00A016BC" w:rsidRPr="00A016BC" w:rsidRDefault="00A016BC" w:rsidP="00A016BC">
      <w:pPr>
        <w:keepNext/>
        <w:numPr>
          <w:ilvl w:val="0"/>
          <w:numId w:val="18"/>
        </w:numPr>
        <w:ind w:left="567" w:hanging="567"/>
        <w:contextualSpacing/>
        <w:rPr>
          <w:rFonts w:ascii="Calibri" w:hAnsi="Calibri"/>
          <w:b/>
          <w:color w:val="000000"/>
          <w:sz w:val="22"/>
          <w:szCs w:val="22"/>
        </w:rPr>
      </w:pPr>
      <w:r w:rsidRPr="00A016BC">
        <w:rPr>
          <w:rFonts w:ascii="Calibri" w:hAnsi="Calibri"/>
          <w:b/>
          <w:color w:val="000000"/>
          <w:sz w:val="22"/>
          <w:szCs w:val="22"/>
        </w:rPr>
        <w:t>Kupující</w:t>
      </w:r>
    </w:p>
    <w:p w14:paraId="2995E8C3" w14:textId="77777777" w:rsidR="00A016BC" w:rsidRPr="00A016BC" w:rsidRDefault="00A016BC" w:rsidP="00A016BC">
      <w:pPr>
        <w:keepNext/>
        <w:ind w:left="567"/>
        <w:contextualSpacing/>
        <w:rPr>
          <w:rFonts w:ascii="Calibri" w:hAnsi="Calibri"/>
          <w:b/>
          <w:color w:val="000000"/>
          <w:sz w:val="22"/>
          <w:szCs w:val="22"/>
        </w:rPr>
      </w:pPr>
    </w:p>
    <w:p w14:paraId="770F4ED6" w14:textId="77777777" w:rsidR="00A016BC" w:rsidRPr="00A016BC" w:rsidRDefault="00A016BC" w:rsidP="00A016BC">
      <w:pPr>
        <w:suppressAutoHyphens/>
        <w:ind w:left="567"/>
        <w:contextualSpacing/>
        <w:rPr>
          <w:rFonts w:ascii="Calibri" w:hAnsi="Calibri" w:cs="Calibri"/>
          <w:b/>
          <w:color w:val="000000"/>
          <w:sz w:val="22"/>
          <w:szCs w:val="22"/>
          <w:lang w:val="x-none"/>
        </w:rPr>
      </w:pPr>
      <w:r w:rsidRPr="00A016BC">
        <w:rPr>
          <w:rFonts w:ascii="Calibri" w:hAnsi="Calibri" w:cs="Calibri"/>
          <w:b/>
          <w:sz w:val="22"/>
          <w:szCs w:val="22"/>
          <w:lang w:val="x-none" w:eastAsia="en-US" w:bidi="en-US"/>
        </w:rPr>
        <w:t>Statutární město Jihlava</w:t>
      </w:r>
    </w:p>
    <w:p w14:paraId="21506B52" w14:textId="77777777" w:rsidR="00A016BC" w:rsidRPr="00A016BC" w:rsidRDefault="00A016BC" w:rsidP="00A016BC">
      <w:pPr>
        <w:suppressAutoHyphens/>
        <w:ind w:left="567"/>
        <w:rPr>
          <w:rFonts w:ascii="Calibri" w:hAnsi="Calibri" w:cs="Calibri"/>
          <w:color w:val="000000"/>
          <w:sz w:val="22"/>
          <w:szCs w:val="22"/>
        </w:rPr>
      </w:pPr>
    </w:p>
    <w:p w14:paraId="2531DAC5" w14:textId="77777777" w:rsidR="00A016BC" w:rsidRPr="00A016BC" w:rsidRDefault="00A016BC" w:rsidP="00A016BC">
      <w:pPr>
        <w:suppressAutoHyphens/>
        <w:ind w:left="4242" w:right="-142" w:hanging="3675"/>
        <w:rPr>
          <w:rFonts w:ascii="Calibri" w:hAnsi="Calibri" w:cs="Calibri"/>
          <w:sz w:val="22"/>
          <w:szCs w:val="22"/>
        </w:rPr>
      </w:pPr>
      <w:r w:rsidRPr="00A016BC">
        <w:rPr>
          <w:rFonts w:ascii="Calibri" w:hAnsi="Calibri" w:cs="Calibri"/>
          <w:sz w:val="22"/>
          <w:szCs w:val="22"/>
        </w:rPr>
        <w:t>zastoupené:</w:t>
      </w:r>
      <w:r w:rsidRPr="00A016BC">
        <w:rPr>
          <w:rFonts w:ascii="Calibri" w:hAnsi="Calibri" w:cs="Calibri"/>
          <w:sz w:val="22"/>
          <w:szCs w:val="22"/>
        </w:rPr>
        <w:tab/>
      </w:r>
      <w:r w:rsidRPr="00A016BC">
        <w:rPr>
          <w:rFonts w:ascii="Calibri" w:hAnsi="Calibri" w:cs="Calibri"/>
          <w:sz w:val="22"/>
          <w:szCs w:val="22"/>
        </w:rPr>
        <w:tab/>
        <w:t>Mgr. Petrem Ryškou, primátorem</w:t>
      </w:r>
      <w:r w:rsidRPr="00A016BC">
        <w:rPr>
          <w:rFonts w:ascii="Calibri" w:hAnsi="Calibri" w:cs="Calibri"/>
          <w:sz w:val="22"/>
          <w:szCs w:val="22"/>
        </w:rPr>
        <w:tab/>
      </w:r>
    </w:p>
    <w:p w14:paraId="04A270F7" w14:textId="77777777" w:rsidR="00A016BC" w:rsidRPr="00A016BC" w:rsidRDefault="00A016BC" w:rsidP="00A016BC">
      <w:pPr>
        <w:suppressAutoHyphens/>
        <w:ind w:left="4242" w:right="-142" w:hanging="3675"/>
        <w:rPr>
          <w:rFonts w:ascii="Calibri" w:hAnsi="Calibri" w:cs="Calibri"/>
          <w:bCs/>
          <w:color w:val="000000"/>
          <w:sz w:val="22"/>
          <w:szCs w:val="22"/>
        </w:rPr>
      </w:pPr>
      <w:r w:rsidRPr="00A016BC">
        <w:rPr>
          <w:rFonts w:ascii="Calibri" w:hAnsi="Calibri" w:cs="Calibri"/>
          <w:sz w:val="22"/>
          <w:szCs w:val="22"/>
        </w:rPr>
        <w:t xml:space="preserve">se sídlem: </w:t>
      </w:r>
      <w:r w:rsidRPr="00A016BC">
        <w:rPr>
          <w:rFonts w:ascii="Calibri" w:hAnsi="Calibri" w:cs="Calibri"/>
          <w:sz w:val="22"/>
          <w:szCs w:val="22"/>
        </w:rPr>
        <w:tab/>
      </w:r>
      <w:r w:rsidRPr="00A016BC">
        <w:rPr>
          <w:rFonts w:ascii="Calibri" w:hAnsi="Calibri" w:cs="Calibri"/>
          <w:sz w:val="22"/>
          <w:szCs w:val="22"/>
        </w:rPr>
        <w:tab/>
      </w:r>
      <w:r w:rsidRPr="00A016BC">
        <w:rPr>
          <w:rFonts w:ascii="Calibri" w:hAnsi="Calibri" w:cs="Calibri"/>
          <w:sz w:val="22"/>
          <w:szCs w:val="22"/>
          <w:lang w:eastAsia="en-US" w:bidi="en-US"/>
        </w:rPr>
        <w:t>Masarykovo náměstí 97/1, 586 01 Jihlava</w:t>
      </w:r>
    </w:p>
    <w:p w14:paraId="66D46C73" w14:textId="77777777" w:rsidR="00A016BC" w:rsidRPr="00A016BC" w:rsidRDefault="00A016BC" w:rsidP="00A016BC">
      <w:pPr>
        <w:suppressAutoHyphens/>
        <w:ind w:left="567"/>
        <w:rPr>
          <w:rFonts w:ascii="Calibri" w:hAnsi="Calibri" w:cs="Calibri"/>
          <w:color w:val="000000"/>
          <w:sz w:val="22"/>
          <w:szCs w:val="22"/>
        </w:rPr>
      </w:pPr>
      <w:r w:rsidRPr="00A016BC">
        <w:rPr>
          <w:rFonts w:ascii="Calibri" w:hAnsi="Calibri" w:cs="Calibri"/>
          <w:color w:val="000000"/>
          <w:sz w:val="22"/>
          <w:szCs w:val="22"/>
        </w:rPr>
        <w:t xml:space="preserve">IČO: </w:t>
      </w:r>
      <w:r w:rsidRPr="00A016BC">
        <w:rPr>
          <w:rFonts w:ascii="Calibri" w:hAnsi="Calibri" w:cs="Calibri"/>
          <w:color w:val="000000"/>
          <w:sz w:val="22"/>
          <w:szCs w:val="22"/>
        </w:rPr>
        <w:tab/>
      </w:r>
      <w:r w:rsidRPr="00A016BC">
        <w:rPr>
          <w:rFonts w:ascii="Calibri" w:hAnsi="Calibri" w:cs="Calibri"/>
          <w:color w:val="000000"/>
          <w:sz w:val="22"/>
          <w:szCs w:val="22"/>
        </w:rPr>
        <w:tab/>
      </w:r>
      <w:r w:rsidRPr="00A016BC">
        <w:rPr>
          <w:rFonts w:ascii="Calibri" w:hAnsi="Calibri" w:cs="Calibri"/>
          <w:color w:val="000000"/>
          <w:sz w:val="22"/>
          <w:szCs w:val="22"/>
        </w:rPr>
        <w:tab/>
      </w:r>
      <w:r w:rsidRPr="00A016BC">
        <w:rPr>
          <w:rFonts w:ascii="Calibri" w:hAnsi="Calibri" w:cs="Calibri"/>
          <w:color w:val="000000"/>
          <w:sz w:val="22"/>
          <w:szCs w:val="22"/>
        </w:rPr>
        <w:tab/>
      </w:r>
      <w:r w:rsidRPr="00A016BC">
        <w:rPr>
          <w:rFonts w:ascii="Calibri" w:hAnsi="Calibri" w:cs="Calibri"/>
          <w:color w:val="000000"/>
          <w:sz w:val="22"/>
          <w:szCs w:val="22"/>
        </w:rPr>
        <w:tab/>
      </w:r>
      <w:r w:rsidRPr="00A016BC">
        <w:rPr>
          <w:rFonts w:ascii="Calibri" w:hAnsi="Calibri" w:cs="Calibri"/>
          <w:sz w:val="22"/>
          <w:szCs w:val="22"/>
        </w:rPr>
        <w:t>00286010</w:t>
      </w:r>
    </w:p>
    <w:p w14:paraId="7E5164DF" w14:textId="77777777" w:rsidR="00A016BC" w:rsidRPr="00A016BC" w:rsidRDefault="00A016BC" w:rsidP="00A016BC">
      <w:pPr>
        <w:suppressAutoHyphens/>
        <w:ind w:left="567"/>
        <w:rPr>
          <w:rFonts w:ascii="Calibri" w:hAnsi="Calibri" w:cs="Calibri"/>
          <w:sz w:val="22"/>
          <w:szCs w:val="22"/>
          <w:lang w:eastAsia="en-US" w:bidi="en-US"/>
        </w:rPr>
      </w:pPr>
      <w:r w:rsidRPr="00A016BC">
        <w:rPr>
          <w:rFonts w:ascii="Calibri" w:hAnsi="Calibri" w:cs="Calibri"/>
          <w:color w:val="000000"/>
          <w:sz w:val="22"/>
          <w:szCs w:val="22"/>
        </w:rPr>
        <w:t>plátce DPH:</w:t>
      </w:r>
      <w:r w:rsidRPr="00A016BC">
        <w:rPr>
          <w:rFonts w:ascii="Calibri" w:hAnsi="Calibri" w:cs="Calibri"/>
          <w:color w:val="000000"/>
          <w:sz w:val="22"/>
          <w:szCs w:val="22"/>
        </w:rPr>
        <w:tab/>
      </w:r>
      <w:r w:rsidRPr="00A016BC">
        <w:rPr>
          <w:rFonts w:ascii="Calibri" w:hAnsi="Calibri" w:cs="Calibri"/>
          <w:color w:val="000000"/>
          <w:sz w:val="22"/>
          <w:szCs w:val="22"/>
        </w:rPr>
        <w:tab/>
      </w:r>
      <w:r w:rsidRPr="00A016BC">
        <w:rPr>
          <w:rFonts w:ascii="Calibri" w:hAnsi="Calibri" w:cs="Calibri"/>
          <w:color w:val="000000"/>
          <w:sz w:val="22"/>
          <w:szCs w:val="22"/>
        </w:rPr>
        <w:tab/>
      </w:r>
      <w:r w:rsidRPr="00A016BC">
        <w:rPr>
          <w:rFonts w:ascii="Calibri" w:hAnsi="Calibri" w:cs="Calibri"/>
          <w:color w:val="000000"/>
          <w:sz w:val="22"/>
          <w:szCs w:val="22"/>
        </w:rPr>
        <w:tab/>
      </w:r>
      <w:r w:rsidRPr="00A016BC">
        <w:rPr>
          <w:rFonts w:ascii="Calibri" w:hAnsi="Calibri" w:cs="Calibri"/>
          <w:sz w:val="22"/>
          <w:szCs w:val="22"/>
          <w:lang w:eastAsia="en-US" w:bidi="en-US"/>
        </w:rPr>
        <w:t>ANO</w:t>
      </w:r>
    </w:p>
    <w:p w14:paraId="1397AAD6" w14:textId="77777777" w:rsidR="00A016BC" w:rsidRPr="00A016BC" w:rsidRDefault="00A016BC" w:rsidP="00A016BC">
      <w:pPr>
        <w:suppressAutoHyphens/>
        <w:ind w:left="567"/>
        <w:rPr>
          <w:rFonts w:ascii="Calibri" w:hAnsi="Calibri" w:cs="Calibri"/>
          <w:color w:val="000000"/>
          <w:sz w:val="22"/>
          <w:szCs w:val="22"/>
        </w:rPr>
      </w:pPr>
      <w:r w:rsidRPr="00A016BC">
        <w:rPr>
          <w:rFonts w:ascii="Calibri" w:hAnsi="Calibri" w:cs="Calibri"/>
          <w:color w:val="000000"/>
          <w:sz w:val="22"/>
          <w:szCs w:val="22"/>
        </w:rPr>
        <w:t xml:space="preserve">bankovní spojení: </w:t>
      </w:r>
      <w:r w:rsidRPr="00A016BC">
        <w:rPr>
          <w:rFonts w:ascii="Calibri" w:hAnsi="Calibri" w:cs="Calibri"/>
          <w:color w:val="000000"/>
          <w:sz w:val="22"/>
          <w:szCs w:val="22"/>
        </w:rPr>
        <w:tab/>
      </w:r>
      <w:r w:rsidRPr="00A016BC">
        <w:rPr>
          <w:rFonts w:ascii="Calibri" w:hAnsi="Calibri" w:cs="Calibri"/>
          <w:color w:val="000000"/>
          <w:sz w:val="22"/>
          <w:szCs w:val="22"/>
        </w:rPr>
        <w:tab/>
      </w:r>
      <w:r w:rsidRPr="00A016BC">
        <w:rPr>
          <w:rFonts w:ascii="Calibri" w:hAnsi="Calibri" w:cs="Calibri"/>
          <w:color w:val="000000"/>
          <w:sz w:val="22"/>
          <w:szCs w:val="22"/>
        </w:rPr>
        <w:tab/>
        <w:t>Komerční banka, a.s.</w:t>
      </w:r>
    </w:p>
    <w:p w14:paraId="3C8195E8" w14:textId="41688FC2" w:rsidR="00A016BC" w:rsidRPr="00A016BC" w:rsidRDefault="00A016BC" w:rsidP="00A016BC">
      <w:pPr>
        <w:suppressAutoHyphens/>
        <w:ind w:left="567"/>
        <w:rPr>
          <w:rFonts w:ascii="Calibri" w:hAnsi="Calibri" w:cs="Calibri"/>
          <w:sz w:val="22"/>
          <w:szCs w:val="22"/>
          <w:lang w:eastAsia="en-US" w:bidi="en-US"/>
        </w:rPr>
      </w:pPr>
      <w:r w:rsidRPr="00A016BC">
        <w:rPr>
          <w:rFonts w:ascii="Calibri" w:hAnsi="Calibri" w:cs="Calibri"/>
          <w:color w:val="000000"/>
          <w:sz w:val="22"/>
          <w:szCs w:val="22"/>
        </w:rPr>
        <w:t>číslo účtu:</w:t>
      </w:r>
      <w:r w:rsidRPr="00A016BC">
        <w:rPr>
          <w:rFonts w:ascii="Calibri" w:hAnsi="Calibri" w:cs="Calibri"/>
          <w:color w:val="000000"/>
          <w:sz w:val="22"/>
          <w:szCs w:val="22"/>
        </w:rPr>
        <w:tab/>
      </w:r>
      <w:r w:rsidRPr="00A016BC">
        <w:rPr>
          <w:rFonts w:ascii="Calibri" w:hAnsi="Calibri" w:cs="Calibri"/>
          <w:color w:val="000000"/>
          <w:sz w:val="22"/>
          <w:szCs w:val="22"/>
        </w:rPr>
        <w:tab/>
      </w:r>
      <w:r w:rsidRPr="00A016BC">
        <w:rPr>
          <w:rFonts w:ascii="Calibri" w:hAnsi="Calibri" w:cs="Calibri"/>
          <w:color w:val="000000"/>
          <w:sz w:val="22"/>
          <w:szCs w:val="22"/>
        </w:rPr>
        <w:tab/>
      </w:r>
      <w:r w:rsidRPr="00A016BC">
        <w:rPr>
          <w:rFonts w:ascii="Calibri" w:hAnsi="Calibri" w:cs="Calibri"/>
          <w:color w:val="000000"/>
          <w:sz w:val="22"/>
          <w:szCs w:val="22"/>
        </w:rPr>
        <w:tab/>
        <w:t>131-1425370247/0100</w:t>
      </w:r>
    </w:p>
    <w:p w14:paraId="5260A7AB" w14:textId="77777777" w:rsidR="00A016BC" w:rsidRPr="00A016BC" w:rsidRDefault="00A016BC" w:rsidP="00A016BC">
      <w:pPr>
        <w:suppressAutoHyphens/>
        <w:ind w:left="567"/>
        <w:rPr>
          <w:rFonts w:ascii="Calibri" w:hAnsi="Calibri" w:cs="Calibri"/>
          <w:sz w:val="22"/>
          <w:szCs w:val="22"/>
          <w:lang w:eastAsia="en-US" w:bidi="en-US"/>
        </w:rPr>
      </w:pPr>
      <w:r w:rsidRPr="00A016BC">
        <w:rPr>
          <w:rFonts w:ascii="Calibri" w:hAnsi="Calibri" w:cs="Calibri"/>
          <w:sz w:val="22"/>
          <w:szCs w:val="22"/>
          <w:lang w:eastAsia="en-US"/>
        </w:rPr>
        <w:t>ID datové schránky:</w:t>
      </w:r>
      <w:r w:rsidRPr="00A016BC">
        <w:rPr>
          <w:rFonts w:ascii="Calibri" w:hAnsi="Calibri" w:cs="Calibri"/>
          <w:sz w:val="22"/>
          <w:szCs w:val="22"/>
          <w:lang w:eastAsia="en-US"/>
        </w:rPr>
        <w:tab/>
      </w:r>
      <w:r w:rsidRPr="00A016BC">
        <w:rPr>
          <w:rFonts w:ascii="Calibri" w:hAnsi="Calibri" w:cs="Calibri"/>
          <w:sz w:val="22"/>
          <w:szCs w:val="22"/>
          <w:lang w:eastAsia="en-US"/>
        </w:rPr>
        <w:tab/>
      </w:r>
      <w:r w:rsidRPr="00A016BC">
        <w:rPr>
          <w:rFonts w:ascii="Calibri" w:hAnsi="Calibri" w:cs="Calibri"/>
          <w:sz w:val="22"/>
          <w:szCs w:val="22"/>
          <w:lang w:eastAsia="en-US"/>
        </w:rPr>
        <w:tab/>
      </w:r>
      <w:r w:rsidRPr="00A016BC">
        <w:rPr>
          <w:rFonts w:ascii="Calibri" w:hAnsi="Calibri" w:cs="Calibri"/>
          <w:sz w:val="22"/>
          <w:szCs w:val="22"/>
          <w:lang w:eastAsia="en-US" w:bidi="en-US"/>
        </w:rPr>
        <w:t>jw5bxb4</w:t>
      </w:r>
    </w:p>
    <w:p w14:paraId="610D2269" w14:textId="77777777" w:rsidR="00A016BC" w:rsidRPr="00A016BC" w:rsidRDefault="00A016BC" w:rsidP="00A016BC">
      <w:pPr>
        <w:suppressAutoHyphens/>
        <w:ind w:left="567"/>
        <w:rPr>
          <w:rFonts w:ascii="Calibri" w:hAnsi="Calibri"/>
          <w:sz w:val="22"/>
          <w:szCs w:val="22"/>
          <w:lang w:eastAsia="en-US" w:bidi="en-US"/>
        </w:rPr>
      </w:pPr>
    </w:p>
    <w:p w14:paraId="4FEE076F" w14:textId="77777777" w:rsidR="00A016BC" w:rsidRPr="00A016BC" w:rsidRDefault="00A016BC" w:rsidP="00A016BC">
      <w:pPr>
        <w:suppressAutoHyphens/>
        <w:ind w:left="567"/>
        <w:rPr>
          <w:rFonts w:ascii="Calibri" w:hAnsi="Calibri"/>
          <w:sz w:val="22"/>
          <w:szCs w:val="22"/>
          <w:lang w:eastAsia="en-US" w:bidi="en-US"/>
        </w:rPr>
      </w:pPr>
      <w:r w:rsidRPr="00A016BC">
        <w:rPr>
          <w:rFonts w:ascii="Calibri" w:hAnsi="Calibri"/>
          <w:sz w:val="22"/>
          <w:szCs w:val="22"/>
          <w:u w:val="single"/>
          <w:lang w:eastAsia="en-US" w:bidi="en-US"/>
        </w:rPr>
        <w:t>kontaktní osoba ve věcech plnění Kupní smlouvy</w:t>
      </w:r>
      <w:r w:rsidRPr="00A016BC">
        <w:rPr>
          <w:rFonts w:ascii="Calibri" w:hAnsi="Calibri"/>
          <w:sz w:val="22"/>
          <w:szCs w:val="22"/>
          <w:lang w:eastAsia="en-US" w:bidi="en-US"/>
        </w:rPr>
        <w:t xml:space="preserve">: </w:t>
      </w:r>
    </w:p>
    <w:p w14:paraId="79A01FBD" w14:textId="77777777" w:rsidR="00A016BC" w:rsidRPr="00A016BC" w:rsidRDefault="00A016BC" w:rsidP="00A016BC">
      <w:pPr>
        <w:suppressAutoHyphens/>
        <w:ind w:left="567"/>
        <w:rPr>
          <w:rFonts w:ascii="Calibri" w:hAnsi="Calibri"/>
          <w:sz w:val="22"/>
          <w:szCs w:val="22"/>
          <w:highlight w:val="yellow"/>
          <w:lang w:eastAsia="en-US" w:bidi="en-US"/>
        </w:rPr>
      </w:pPr>
    </w:p>
    <w:p w14:paraId="0EEE7D84" w14:textId="77777777" w:rsidR="00A016BC" w:rsidRPr="00A016BC" w:rsidRDefault="00A016BC" w:rsidP="00A016BC">
      <w:pPr>
        <w:suppressAutoHyphens/>
        <w:ind w:left="567"/>
        <w:rPr>
          <w:rFonts w:ascii="Calibri" w:hAnsi="Calibri"/>
          <w:sz w:val="22"/>
          <w:szCs w:val="22"/>
          <w:lang w:eastAsia="en-US" w:bidi="en-US"/>
        </w:rPr>
      </w:pPr>
      <w:r w:rsidRPr="00A016BC">
        <w:rPr>
          <w:rFonts w:ascii="Calibri" w:hAnsi="Calibri"/>
          <w:sz w:val="22"/>
          <w:szCs w:val="22"/>
          <w:lang w:eastAsia="en-US" w:bidi="en-US"/>
        </w:rPr>
        <w:t xml:space="preserve">Jan </w:t>
      </w:r>
      <w:proofErr w:type="spellStart"/>
      <w:r w:rsidRPr="00A016BC">
        <w:rPr>
          <w:rFonts w:ascii="Calibri" w:hAnsi="Calibri"/>
          <w:sz w:val="22"/>
          <w:szCs w:val="22"/>
          <w:lang w:eastAsia="en-US" w:bidi="en-US"/>
        </w:rPr>
        <w:t>Tomčák</w:t>
      </w:r>
      <w:proofErr w:type="spellEnd"/>
    </w:p>
    <w:p w14:paraId="6E51DB23" w14:textId="77777777" w:rsidR="00A016BC" w:rsidRPr="00A016BC" w:rsidRDefault="00A016BC" w:rsidP="00A016BC">
      <w:pPr>
        <w:suppressAutoHyphens/>
        <w:ind w:left="567"/>
        <w:rPr>
          <w:rFonts w:ascii="Calibri" w:hAnsi="Calibri"/>
          <w:color w:val="000000"/>
          <w:sz w:val="22"/>
          <w:szCs w:val="22"/>
        </w:rPr>
      </w:pPr>
      <w:r w:rsidRPr="00A016BC">
        <w:rPr>
          <w:rFonts w:ascii="Calibri" w:hAnsi="Calibri"/>
          <w:color w:val="000000"/>
          <w:sz w:val="22"/>
          <w:szCs w:val="22"/>
        </w:rPr>
        <w:t>telefon:</w:t>
      </w:r>
      <w:r w:rsidRPr="00A016BC">
        <w:rPr>
          <w:rFonts w:ascii="Calibri" w:hAnsi="Calibri"/>
          <w:color w:val="000000"/>
          <w:sz w:val="22"/>
          <w:szCs w:val="22"/>
        </w:rPr>
        <w:tab/>
      </w:r>
      <w:r w:rsidRPr="00A016BC">
        <w:rPr>
          <w:rFonts w:ascii="Calibri" w:hAnsi="Calibri"/>
          <w:color w:val="000000"/>
          <w:sz w:val="22"/>
          <w:szCs w:val="22"/>
        </w:rPr>
        <w:tab/>
      </w:r>
      <w:r w:rsidRPr="00A016BC">
        <w:rPr>
          <w:rFonts w:ascii="Calibri" w:hAnsi="Calibri"/>
          <w:color w:val="000000"/>
          <w:sz w:val="22"/>
          <w:szCs w:val="22"/>
        </w:rPr>
        <w:tab/>
      </w:r>
      <w:r w:rsidRPr="00A016BC">
        <w:rPr>
          <w:rFonts w:ascii="Calibri" w:hAnsi="Calibri"/>
          <w:color w:val="000000"/>
          <w:sz w:val="22"/>
          <w:szCs w:val="22"/>
        </w:rPr>
        <w:tab/>
      </w:r>
      <w:r w:rsidRPr="00A016BC">
        <w:rPr>
          <w:rFonts w:ascii="Calibri" w:hAnsi="Calibri"/>
          <w:color w:val="000000"/>
          <w:sz w:val="22"/>
          <w:szCs w:val="22"/>
        </w:rPr>
        <w:tab/>
        <w:t>+420 727 800 214</w:t>
      </w:r>
    </w:p>
    <w:p w14:paraId="5550B1AB" w14:textId="77777777" w:rsidR="00A016BC" w:rsidRPr="00A016BC" w:rsidRDefault="00A016BC" w:rsidP="00A016BC">
      <w:pPr>
        <w:suppressAutoHyphens/>
        <w:ind w:left="567"/>
        <w:rPr>
          <w:rFonts w:ascii="Calibri" w:hAnsi="Calibri"/>
          <w:color w:val="000000"/>
          <w:sz w:val="22"/>
          <w:szCs w:val="22"/>
        </w:rPr>
      </w:pPr>
      <w:r w:rsidRPr="00A016BC">
        <w:rPr>
          <w:rFonts w:ascii="Calibri" w:hAnsi="Calibri"/>
          <w:color w:val="000000"/>
          <w:sz w:val="22"/>
          <w:szCs w:val="22"/>
        </w:rPr>
        <w:t xml:space="preserve">e-mail: </w:t>
      </w:r>
      <w:r w:rsidRPr="00A016BC">
        <w:rPr>
          <w:rFonts w:ascii="Calibri" w:hAnsi="Calibri"/>
          <w:color w:val="000000"/>
          <w:sz w:val="22"/>
          <w:szCs w:val="22"/>
        </w:rPr>
        <w:tab/>
      </w:r>
      <w:r w:rsidRPr="00A016BC">
        <w:rPr>
          <w:rFonts w:ascii="Calibri" w:hAnsi="Calibri"/>
          <w:color w:val="000000"/>
          <w:sz w:val="22"/>
          <w:szCs w:val="22"/>
        </w:rPr>
        <w:tab/>
      </w:r>
      <w:r w:rsidRPr="00A016BC">
        <w:rPr>
          <w:rFonts w:ascii="Calibri" w:hAnsi="Calibri"/>
          <w:color w:val="000000"/>
          <w:sz w:val="22"/>
          <w:szCs w:val="22"/>
        </w:rPr>
        <w:tab/>
      </w:r>
      <w:r w:rsidRPr="00A016BC">
        <w:rPr>
          <w:rFonts w:ascii="Calibri" w:hAnsi="Calibri"/>
          <w:color w:val="000000"/>
          <w:sz w:val="22"/>
          <w:szCs w:val="22"/>
        </w:rPr>
        <w:tab/>
      </w:r>
      <w:r w:rsidRPr="00A016BC">
        <w:rPr>
          <w:rFonts w:ascii="Calibri" w:hAnsi="Calibri"/>
          <w:color w:val="000000"/>
          <w:sz w:val="22"/>
          <w:szCs w:val="22"/>
        </w:rPr>
        <w:tab/>
        <w:t>jan.tomcakjihlava-city.cz</w:t>
      </w:r>
    </w:p>
    <w:p w14:paraId="13BCD2F4" w14:textId="77777777" w:rsidR="00A016BC" w:rsidRPr="00A016BC" w:rsidRDefault="00A016BC" w:rsidP="00A016BC">
      <w:pPr>
        <w:suppressAutoHyphens/>
        <w:ind w:left="567"/>
        <w:rPr>
          <w:rFonts w:ascii="Calibri" w:hAnsi="Calibri"/>
          <w:i/>
          <w:color w:val="000000"/>
          <w:sz w:val="22"/>
          <w:szCs w:val="22"/>
        </w:rPr>
      </w:pPr>
    </w:p>
    <w:p w14:paraId="4DF58859" w14:textId="77777777" w:rsidR="00A016BC" w:rsidRPr="00A016BC" w:rsidRDefault="00A016BC" w:rsidP="00A016BC">
      <w:pPr>
        <w:ind w:left="567"/>
        <w:rPr>
          <w:rFonts w:ascii="Calibri" w:hAnsi="Calibri"/>
          <w:i/>
          <w:color w:val="000000"/>
          <w:sz w:val="22"/>
          <w:szCs w:val="22"/>
        </w:rPr>
      </w:pPr>
      <w:r w:rsidRPr="00A016BC">
        <w:rPr>
          <w:rFonts w:ascii="Calibri" w:hAnsi="Calibri"/>
          <w:color w:val="000000"/>
          <w:sz w:val="22"/>
          <w:szCs w:val="22"/>
        </w:rPr>
        <w:t>(dále jen „</w:t>
      </w:r>
      <w:r w:rsidRPr="00A016BC">
        <w:rPr>
          <w:rFonts w:ascii="Calibri" w:hAnsi="Calibri"/>
          <w:b/>
          <w:i/>
          <w:color w:val="000000"/>
          <w:sz w:val="22"/>
          <w:szCs w:val="22"/>
        </w:rPr>
        <w:t>Kupující</w:t>
      </w:r>
      <w:r w:rsidRPr="00A016BC">
        <w:rPr>
          <w:rFonts w:ascii="Calibri" w:hAnsi="Calibri"/>
          <w:color w:val="000000"/>
          <w:sz w:val="22"/>
          <w:szCs w:val="22"/>
        </w:rPr>
        <w:t>“)</w:t>
      </w:r>
    </w:p>
    <w:p w14:paraId="5F7C9087" w14:textId="77777777" w:rsidR="00A016BC" w:rsidRPr="00A016BC" w:rsidRDefault="00A016BC" w:rsidP="00A016BC">
      <w:pPr>
        <w:rPr>
          <w:rFonts w:ascii="Calibri" w:hAnsi="Calibri"/>
          <w:b/>
          <w:bCs/>
          <w:color w:val="000000"/>
          <w:sz w:val="22"/>
          <w:szCs w:val="22"/>
        </w:rPr>
      </w:pPr>
    </w:p>
    <w:p w14:paraId="48C16ED9" w14:textId="77777777" w:rsidR="00A016BC" w:rsidRPr="00A016BC" w:rsidRDefault="00A016BC" w:rsidP="00A016BC">
      <w:pPr>
        <w:ind w:left="284" w:hanging="284"/>
        <w:rPr>
          <w:rFonts w:ascii="Calibri" w:hAnsi="Calibri"/>
          <w:b/>
          <w:bCs/>
          <w:color w:val="000000"/>
          <w:sz w:val="22"/>
          <w:szCs w:val="22"/>
        </w:rPr>
      </w:pPr>
      <w:r w:rsidRPr="00A016BC">
        <w:rPr>
          <w:rFonts w:ascii="Calibri" w:hAnsi="Calibri"/>
          <w:b/>
          <w:bCs/>
          <w:color w:val="000000"/>
          <w:sz w:val="22"/>
          <w:szCs w:val="22"/>
        </w:rPr>
        <w:t>a</w:t>
      </w:r>
    </w:p>
    <w:p w14:paraId="3FC65293" w14:textId="77777777" w:rsidR="00A016BC" w:rsidRPr="00A016BC" w:rsidRDefault="00A016BC" w:rsidP="00A016BC">
      <w:pPr>
        <w:ind w:left="284" w:hanging="284"/>
        <w:jc w:val="both"/>
        <w:rPr>
          <w:rFonts w:ascii="Calibri" w:hAnsi="Calibri"/>
          <w:color w:val="000000"/>
          <w:sz w:val="22"/>
          <w:szCs w:val="22"/>
        </w:rPr>
      </w:pPr>
    </w:p>
    <w:p w14:paraId="365A9FC7" w14:textId="77777777" w:rsidR="00A016BC" w:rsidRPr="00A016BC" w:rsidRDefault="00A016BC" w:rsidP="00A016BC">
      <w:pPr>
        <w:keepNext/>
        <w:numPr>
          <w:ilvl w:val="0"/>
          <w:numId w:val="18"/>
        </w:numPr>
        <w:ind w:left="567" w:hanging="567"/>
        <w:contextualSpacing/>
        <w:jc w:val="both"/>
        <w:rPr>
          <w:rFonts w:ascii="Calibri" w:hAnsi="Calibri"/>
          <w:b/>
          <w:color w:val="000000"/>
          <w:sz w:val="22"/>
          <w:szCs w:val="22"/>
        </w:rPr>
      </w:pPr>
      <w:r w:rsidRPr="00A016BC">
        <w:rPr>
          <w:rFonts w:ascii="Calibri" w:hAnsi="Calibri"/>
          <w:b/>
          <w:color w:val="000000"/>
          <w:sz w:val="22"/>
          <w:szCs w:val="22"/>
        </w:rPr>
        <w:t xml:space="preserve">Prodávající </w:t>
      </w:r>
    </w:p>
    <w:p w14:paraId="4DB06EFB" w14:textId="77777777" w:rsidR="00A016BC" w:rsidRPr="00A016BC" w:rsidRDefault="00A016BC" w:rsidP="00A016BC">
      <w:pPr>
        <w:keepNext/>
        <w:ind w:left="567"/>
        <w:jc w:val="both"/>
        <w:rPr>
          <w:rFonts w:ascii="Calibri" w:hAnsi="Calibri"/>
          <w:color w:val="000000"/>
          <w:sz w:val="22"/>
          <w:szCs w:val="22"/>
        </w:rPr>
      </w:pPr>
    </w:p>
    <w:p w14:paraId="049E7D49" w14:textId="77777777" w:rsidR="001B56A9" w:rsidRPr="001B56A9" w:rsidRDefault="001B56A9" w:rsidP="001B56A9">
      <w:pPr>
        <w:ind w:left="567"/>
        <w:rPr>
          <w:rFonts w:ascii="Calibri" w:hAnsi="Calibri"/>
          <w:b/>
          <w:sz w:val="22"/>
          <w:szCs w:val="22"/>
        </w:rPr>
      </w:pPr>
      <w:permStart w:id="237138538" w:edGrp="everyone"/>
      <w:r w:rsidRPr="001B56A9">
        <w:rPr>
          <w:rFonts w:ascii="Calibri" w:hAnsi="Calibri"/>
          <w:b/>
          <w:sz w:val="22"/>
          <w:szCs w:val="22"/>
        </w:rPr>
        <w:t>……………………………………………………..</w:t>
      </w:r>
    </w:p>
    <w:permEnd w:id="237138538"/>
    <w:p w14:paraId="4F3914CA" w14:textId="77777777" w:rsidR="001B56A9" w:rsidRPr="001B56A9" w:rsidRDefault="001B56A9" w:rsidP="001B56A9">
      <w:pPr>
        <w:ind w:left="567"/>
        <w:rPr>
          <w:rFonts w:ascii="Calibri" w:hAnsi="Calibri"/>
          <w:b/>
          <w:sz w:val="22"/>
          <w:szCs w:val="22"/>
        </w:rPr>
      </w:pPr>
      <w:r w:rsidRPr="001B56A9">
        <w:rPr>
          <w:rFonts w:ascii="Calibri" w:hAnsi="Calibri"/>
          <w:sz w:val="22"/>
          <w:szCs w:val="22"/>
        </w:rPr>
        <w:t xml:space="preserve">zastoupená: </w:t>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permStart w:id="1038178424" w:edGrp="everyone"/>
      <w:r w:rsidRPr="001B56A9">
        <w:rPr>
          <w:rFonts w:ascii="Calibri" w:hAnsi="Calibri"/>
          <w:sz w:val="22"/>
          <w:szCs w:val="22"/>
        </w:rPr>
        <w:t>………………………………..</w:t>
      </w:r>
      <w:permEnd w:id="1038178424"/>
    </w:p>
    <w:p w14:paraId="5BDF56DB" w14:textId="77777777" w:rsidR="001B56A9" w:rsidRPr="001B56A9" w:rsidRDefault="001B56A9" w:rsidP="001B56A9">
      <w:pPr>
        <w:ind w:left="567"/>
        <w:rPr>
          <w:rFonts w:ascii="Calibri" w:hAnsi="Calibri"/>
          <w:b/>
          <w:sz w:val="22"/>
          <w:szCs w:val="22"/>
        </w:rPr>
      </w:pPr>
      <w:r w:rsidRPr="001B56A9">
        <w:rPr>
          <w:rFonts w:ascii="Calibri" w:hAnsi="Calibri"/>
          <w:sz w:val="22"/>
          <w:szCs w:val="22"/>
        </w:rPr>
        <w:t>se sídlem:</w:t>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permStart w:id="336998032" w:edGrp="everyone"/>
      <w:r w:rsidRPr="001B56A9">
        <w:rPr>
          <w:rFonts w:ascii="Calibri" w:hAnsi="Calibri"/>
          <w:sz w:val="22"/>
          <w:szCs w:val="22"/>
        </w:rPr>
        <w:t>………………………………</w:t>
      </w:r>
    </w:p>
    <w:permEnd w:id="336998032"/>
    <w:p w14:paraId="221408B8" w14:textId="77777777" w:rsidR="001B56A9" w:rsidRPr="001B56A9" w:rsidRDefault="001B56A9" w:rsidP="001B56A9">
      <w:pPr>
        <w:ind w:left="567"/>
        <w:rPr>
          <w:rFonts w:ascii="Calibri" w:hAnsi="Calibri"/>
          <w:sz w:val="22"/>
          <w:szCs w:val="22"/>
        </w:rPr>
      </w:pPr>
      <w:r w:rsidRPr="001B56A9">
        <w:rPr>
          <w:rFonts w:ascii="Calibri" w:hAnsi="Calibri"/>
          <w:sz w:val="22"/>
          <w:szCs w:val="22"/>
        </w:rPr>
        <w:t xml:space="preserve">IČO: </w:t>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t xml:space="preserve">                        </w:t>
      </w:r>
      <w:r w:rsidRPr="001B56A9">
        <w:rPr>
          <w:rFonts w:ascii="Calibri" w:hAnsi="Calibri"/>
          <w:sz w:val="22"/>
          <w:szCs w:val="22"/>
        </w:rPr>
        <w:tab/>
      </w:r>
      <w:permStart w:id="1455704247" w:edGrp="everyone"/>
      <w:r w:rsidRPr="001B56A9">
        <w:rPr>
          <w:rFonts w:ascii="Calibri" w:hAnsi="Calibri"/>
          <w:sz w:val="22"/>
          <w:szCs w:val="22"/>
        </w:rPr>
        <w:t>………………………………</w:t>
      </w:r>
    </w:p>
    <w:permEnd w:id="1455704247"/>
    <w:p w14:paraId="759F49AA" w14:textId="77777777" w:rsidR="001B56A9" w:rsidRPr="001B56A9" w:rsidRDefault="001B56A9" w:rsidP="001B56A9">
      <w:pPr>
        <w:ind w:left="567"/>
        <w:rPr>
          <w:rFonts w:ascii="Calibri" w:hAnsi="Calibri"/>
          <w:sz w:val="22"/>
          <w:szCs w:val="22"/>
        </w:rPr>
      </w:pPr>
      <w:r w:rsidRPr="001B56A9">
        <w:rPr>
          <w:rFonts w:ascii="Calibri" w:hAnsi="Calibri"/>
          <w:sz w:val="22"/>
          <w:szCs w:val="22"/>
        </w:rPr>
        <w:t xml:space="preserve">DIČ: </w:t>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permStart w:id="87380637" w:edGrp="everyone"/>
      <w:r w:rsidRPr="001B56A9">
        <w:rPr>
          <w:rFonts w:ascii="Calibri" w:hAnsi="Calibri"/>
          <w:sz w:val="22"/>
          <w:szCs w:val="22"/>
        </w:rPr>
        <w:t>………………………………</w:t>
      </w:r>
    </w:p>
    <w:permEnd w:id="87380637"/>
    <w:p w14:paraId="7ADA0241" w14:textId="77777777" w:rsidR="001B56A9" w:rsidRPr="001B56A9" w:rsidRDefault="001B56A9" w:rsidP="001B56A9">
      <w:pPr>
        <w:ind w:left="567"/>
        <w:rPr>
          <w:rFonts w:ascii="Calibri" w:hAnsi="Calibri"/>
          <w:sz w:val="22"/>
          <w:szCs w:val="22"/>
        </w:rPr>
      </w:pPr>
      <w:r w:rsidRPr="001B56A9">
        <w:rPr>
          <w:rFonts w:ascii="Calibri" w:hAnsi="Calibri"/>
          <w:sz w:val="22"/>
          <w:szCs w:val="22"/>
        </w:rPr>
        <w:t>plátce DPH:</w:t>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permStart w:id="331577542" w:edGrp="everyone"/>
      <w:r w:rsidRPr="001B56A9">
        <w:rPr>
          <w:rFonts w:ascii="Calibri" w:hAnsi="Calibri"/>
          <w:sz w:val="22"/>
          <w:szCs w:val="22"/>
        </w:rPr>
        <w:t>………………………………</w:t>
      </w:r>
    </w:p>
    <w:permEnd w:id="331577542"/>
    <w:p w14:paraId="18956F6D" w14:textId="77777777" w:rsidR="001B56A9" w:rsidRPr="001B56A9" w:rsidRDefault="001B56A9" w:rsidP="001B56A9">
      <w:pPr>
        <w:ind w:left="567"/>
        <w:rPr>
          <w:rFonts w:ascii="Calibri" w:hAnsi="Calibri"/>
          <w:sz w:val="22"/>
          <w:szCs w:val="22"/>
        </w:rPr>
      </w:pPr>
      <w:r w:rsidRPr="001B56A9">
        <w:rPr>
          <w:rFonts w:ascii="Calibri" w:hAnsi="Calibri"/>
          <w:sz w:val="22"/>
          <w:szCs w:val="22"/>
        </w:rPr>
        <w:t xml:space="preserve">zapsána v                                                         </w:t>
      </w:r>
      <w:permStart w:id="1929208511" w:edGrp="everyone"/>
      <w:r w:rsidRPr="001B56A9">
        <w:rPr>
          <w:rFonts w:ascii="Calibri" w:hAnsi="Calibri"/>
          <w:sz w:val="22"/>
          <w:szCs w:val="22"/>
        </w:rPr>
        <w:t>………………………………..</w:t>
      </w:r>
      <w:permEnd w:id="1929208511"/>
      <w:r w:rsidRPr="001B56A9">
        <w:rPr>
          <w:rFonts w:ascii="Calibri" w:hAnsi="Calibri"/>
          <w:sz w:val="22"/>
          <w:szCs w:val="22"/>
        </w:rPr>
        <w:t xml:space="preserve"> </w:t>
      </w:r>
    </w:p>
    <w:p w14:paraId="37E06D28" w14:textId="77777777" w:rsidR="001B56A9" w:rsidRPr="001B56A9" w:rsidRDefault="001B56A9" w:rsidP="001B56A9">
      <w:pPr>
        <w:ind w:left="567"/>
        <w:rPr>
          <w:rFonts w:ascii="Calibri" w:hAnsi="Calibri"/>
          <w:sz w:val="22"/>
          <w:szCs w:val="22"/>
        </w:rPr>
      </w:pPr>
    </w:p>
    <w:p w14:paraId="37C87917" w14:textId="77777777" w:rsidR="001B56A9" w:rsidRPr="001B56A9" w:rsidRDefault="001B56A9" w:rsidP="001B56A9">
      <w:pPr>
        <w:ind w:left="567"/>
        <w:rPr>
          <w:rFonts w:ascii="Calibri" w:hAnsi="Calibri"/>
          <w:sz w:val="22"/>
          <w:szCs w:val="22"/>
        </w:rPr>
      </w:pPr>
      <w:r w:rsidRPr="001B56A9">
        <w:rPr>
          <w:rFonts w:ascii="Calibri" w:hAnsi="Calibri"/>
          <w:sz w:val="22"/>
          <w:szCs w:val="22"/>
        </w:rPr>
        <w:t>bankovní spojení (číslo účtu):</w:t>
      </w:r>
      <w:r w:rsidRPr="001B56A9">
        <w:rPr>
          <w:rFonts w:ascii="Calibri" w:hAnsi="Calibri"/>
          <w:sz w:val="22"/>
          <w:szCs w:val="22"/>
        </w:rPr>
        <w:tab/>
      </w:r>
      <w:r w:rsidRPr="001B56A9">
        <w:rPr>
          <w:rFonts w:ascii="Calibri" w:hAnsi="Calibri"/>
          <w:sz w:val="22"/>
          <w:szCs w:val="22"/>
        </w:rPr>
        <w:tab/>
      </w:r>
      <w:permStart w:id="183772409" w:edGrp="everyone"/>
      <w:r w:rsidRPr="001B56A9">
        <w:rPr>
          <w:rFonts w:ascii="Calibri" w:hAnsi="Calibri"/>
          <w:sz w:val="22"/>
          <w:szCs w:val="22"/>
        </w:rPr>
        <w:t>………………………………</w:t>
      </w:r>
    </w:p>
    <w:permEnd w:id="183772409"/>
    <w:p w14:paraId="20DA2DDD" w14:textId="77777777" w:rsidR="001B56A9" w:rsidRPr="001B56A9" w:rsidRDefault="001B56A9" w:rsidP="001B56A9">
      <w:pPr>
        <w:ind w:left="567"/>
        <w:rPr>
          <w:rFonts w:ascii="Calibri" w:hAnsi="Calibri"/>
          <w:sz w:val="22"/>
          <w:szCs w:val="22"/>
        </w:rPr>
      </w:pPr>
      <w:r w:rsidRPr="001B56A9">
        <w:rPr>
          <w:rFonts w:ascii="Calibri" w:hAnsi="Calibri"/>
          <w:sz w:val="22"/>
          <w:szCs w:val="22"/>
        </w:rPr>
        <w:t>telefon:</w:t>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permStart w:id="1274705015" w:edGrp="everyone"/>
      <w:r w:rsidRPr="001B56A9">
        <w:rPr>
          <w:rFonts w:ascii="Calibri" w:hAnsi="Calibri"/>
          <w:sz w:val="22"/>
          <w:szCs w:val="22"/>
        </w:rPr>
        <w:t>………………………………</w:t>
      </w:r>
    </w:p>
    <w:permEnd w:id="1274705015"/>
    <w:p w14:paraId="6D1E4E33" w14:textId="77777777" w:rsidR="001B56A9" w:rsidRPr="001B56A9" w:rsidRDefault="001B56A9" w:rsidP="001B56A9">
      <w:pPr>
        <w:ind w:left="567"/>
        <w:rPr>
          <w:rFonts w:ascii="Calibri" w:hAnsi="Calibri"/>
          <w:sz w:val="22"/>
          <w:szCs w:val="22"/>
        </w:rPr>
      </w:pPr>
      <w:r w:rsidRPr="001B56A9">
        <w:rPr>
          <w:rFonts w:ascii="Calibri" w:hAnsi="Calibri"/>
          <w:sz w:val="22"/>
          <w:szCs w:val="22"/>
        </w:rPr>
        <w:t>e-mail:</w:t>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permStart w:id="1196294378" w:edGrp="everyone"/>
      <w:r w:rsidRPr="001B56A9">
        <w:rPr>
          <w:rFonts w:ascii="Calibri" w:hAnsi="Calibri"/>
          <w:sz w:val="22"/>
          <w:szCs w:val="22"/>
        </w:rPr>
        <w:t>………………………………</w:t>
      </w:r>
    </w:p>
    <w:permEnd w:id="1196294378"/>
    <w:p w14:paraId="3EAAEF57" w14:textId="77777777" w:rsidR="001B56A9" w:rsidRPr="001B56A9" w:rsidRDefault="001B56A9" w:rsidP="001B56A9">
      <w:pPr>
        <w:ind w:left="567"/>
        <w:rPr>
          <w:rFonts w:ascii="Calibri" w:hAnsi="Calibri"/>
          <w:sz w:val="22"/>
          <w:szCs w:val="22"/>
        </w:rPr>
      </w:pPr>
    </w:p>
    <w:p w14:paraId="3EACBD57" w14:textId="77777777" w:rsidR="001B56A9" w:rsidRPr="001B56A9" w:rsidRDefault="001B56A9" w:rsidP="001B56A9">
      <w:pPr>
        <w:ind w:left="567"/>
        <w:rPr>
          <w:rFonts w:ascii="Calibri" w:hAnsi="Calibri"/>
          <w:sz w:val="22"/>
          <w:szCs w:val="22"/>
        </w:rPr>
      </w:pPr>
      <w:r w:rsidRPr="001B56A9">
        <w:rPr>
          <w:rFonts w:ascii="Calibri" w:hAnsi="Calibri"/>
          <w:sz w:val="22"/>
          <w:szCs w:val="22"/>
          <w:u w:val="single"/>
        </w:rPr>
        <w:t>kontaktní osoba ve věcech plnění Kupní smlouvy</w:t>
      </w:r>
      <w:r w:rsidRPr="001B56A9">
        <w:rPr>
          <w:rFonts w:ascii="Calibri" w:hAnsi="Calibri"/>
          <w:sz w:val="22"/>
          <w:szCs w:val="22"/>
        </w:rPr>
        <w:t>:</w:t>
      </w:r>
    </w:p>
    <w:p w14:paraId="03E87931" w14:textId="77777777" w:rsidR="001B56A9" w:rsidRPr="001B56A9" w:rsidRDefault="001B56A9" w:rsidP="001B56A9">
      <w:pPr>
        <w:ind w:left="567"/>
        <w:rPr>
          <w:rFonts w:ascii="Calibri" w:hAnsi="Calibri"/>
          <w:sz w:val="22"/>
          <w:szCs w:val="22"/>
        </w:rPr>
      </w:pPr>
    </w:p>
    <w:p w14:paraId="087E0454" w14:textId="77777777" w:rsidR="001B56A9" w:rsidRPr="001B56A9" w:rsidRDefault="001B56A9" w:rsidP="001B56A9">
      <w:pPr>
        <w:ind w:left="567"/>
        <w:rPr>
          <w:rFonts w:ascii="Calibri" w:hAnsi="Calibri"/>
          <w:sz w:val="22"/>
          <w:szCs w:val="22"/>
        </w:rPr>
      </w:pPr>
      <w:r w:rsidRPr="001B56A9">
        <w:rPr>
          <w:rFonts w:ascii="Calibri" w:hAnsi="Calibri"/>
          <w:sz w:val="22"/>
          <w:szCs w:val="22"/>
        </w:rPr>
        <w:t xml:space="preserve"> </w:t>
      </w:r>
      <w:permStart w:id="1552435957" w:edGrp="everyone"/>
      <w:r w:rsidRPr="001B56A9">
        <w:rPr>
          <w:rFonts w:ascii="Calibri" w:hAnsi="Calibri"/>
          <w:sz w:val="22"/>
          <w:szCs w:val="22"/>
        </w:rPr>
        <w:t>………………………………………………..</w:t>
      </w:r>
      <w:permEnd w:id="1552435957"/>
    </w:p>
    <w:p w14:paraId="6578AE7B" w14:textId="77777777" w:rsidR="001B56A9" w:rsidRPr="001B56A9" w:rsidRDefault="001B56A9" w:rsidP="001B56A9">
      <w:pPr>
        <w:ind w:left="567"/>
        <w:rPr>
          <w:rFonts w:ascii="Calibri" w:hAnsi="Calibri"/>
          <w:sz w:val="22"/>
          <w:szCs w:val="22"/>
        </w:rPr>
      </w:pPr>
      <w:r w:rsidRPr="001B56A9">
        <w:rPr>
          <w:rFonts w:ascii="Calibri" w:hAnsi="Calibri"/>
          <w:sz w:val="22"/>
          <w:szCs w:val="22"/>
        </w:rPr>
        <w:lastRenderedPageBreak/>
        <w:t>telefon:</w:t>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t>+420  </w:t>
      </w:r>
      <w:permStart w:id="1424299070" w:edGrp="everyone"/>
      <w:r w:rsidRPr="001B56A9">
        <w:rPr>
          <w:rFonts w:ascii="Calibri" w:hAnsi="Calibri"/>
          <w:sz w:val="22"/>
          <w:szCs w:val="22"/>
        </w:rPr>
        <w:t xml:space="preserve"> ……………………………….</w:t>
      </w:r>
    </w:p>
    <w:permEnd w:id="1424299070"/>
    <w:p w14:paraId="61CA85B7" w14:textId="77777777" w:rsidR="001B56A9" w:rsidRPr="001B56A9" w:rsidRDefault="001B56A9" w:rsidP="001B56A9">
      <w:pPr>
        <w:ind w:left="567"/>
        <w:rPr>
          <w:rFonts w:ascii="Calibri" w:hAnsi="Calibri"/>
          <w:sz w:val="22"/>
          <w:szCs w:val="22"/>
        </w:rPr>
      </w:pPr>
      <w:r w:rsidRPr="001B56A9">
        <w:rPr>
          <w:rFonts w:ascii="Calibri" w:hAnsi="Calibri"/>
          <w:sz w:val="22"/>
          <w:szCs w:val="22"/>
        </w:rPr>
        <w:t xml:space="preserve">e-mail: </w:t>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r w:rsidRPr="001B56A9">
        <w:rPr>
          <w:rFonts w:ascii="Calibri" w:hAnsi="Calibri"/>
          <w:sz w:val="22"/>
          <w:szCs w:val="22"/>
        </w:rPr>
        <w:tab/>
      </w:r>
      <w:permStart w:id="874058016" w:edGrp="everyone"/>
      <w:r w:rsidRPr="001B56A9">
        <w:rPr>
          <w:rFonts w:ascii="Calibri" w:hAnsi="Calibri"/>
          <w:sz w:val="22"/>
          <w:szCs w:val="22"/>
        </w:rPr>
        <w:t>………………………………………….</w:t>
      </w:r>
    </w:p>
    <w:permEnd w:id="874058016"/>
    <w:p w14:paraId="31789FF0" w14:textId="77777777" w:rsidR="00A016BC" w:rsidRPr="00A016BC" w:rsidRDefault="00A016BC" w:rsidP="00A016BC">
      <w:pPr>
        <w:ind w:left="567"/>
        <w:rPr>
          <w:rFonts w:ascii="Calibri" w:hAnsi="Calibri"/>
          <w:sz w:val="22"/>
          <w:szCs w:val="22"/>
        </w:rPr>
      </w:pPr>
    </w:p>
    <w:p w14:paraId="7B9C8796" w14:textId="77777777" w:rsidR="00A016BC" w:rsidRPr="00A016BC" w:rsidRDefault="00A016BC" w:rsidP="00A016BC">
      <w:pPr>
        <w:tabs>
          <w:tab w:val="left" w:pos="0"/>
        </w:tabs>
        <w:ind w:left="567"/>
        <w:rPr>
          <w:rFonts w:ascii="Calibri" w:hAnsi="Calibri"/>
          <w:bCs/>
          <w:color w:val="000000"/>
          <w:sz w:val="22"/>
          <w:szCs w:val="22"/>
        </w:rPr>
      </w:pPr>
      <w:r w:rsidRPr="00A016BC">
        <w:rPr>
          <w:rFonts w:ascii="Calibri" w:hAnsi="Calibri"/>
          <w:bCs/>
          <w:color w:val="000000"/>
          <w:sz w:val="22"/>
          <w:szCs w:val="22"/>
        </w:rPr>
        <w:t>(dále jen „</w:t>
      </w:r>
      <w:r w:rsidRPr="00A016BC">
        <w:rPr>
          <w:rFonts w:ascii="Calibri" w:hAnsi="Calibri"/>
          <w:b/>
          <w:bCs/>
          <w:i/>
          <w:color w:val="000000"/>
          <w:sz w:val="22"/>
          <w:szCs w:val="22"/>
        </w:rPr>
        <w:t>Prodávající</w:t>
      </w:r>
      <w:r w:rsidRPr="00A016BC">
        <w:rPr>
          <w:rFonts w:ascii="Calibri" w:hAnsi="Calibri"/>
          <w:bCs/>
          <w:color w:val="000000"/>
          <w:sz w:val="22"/>
          <w:szCs w:val="22"/>
        </w:rPr>
        <w:t>“)</w:t>
      </w:r>
    </w:p>
    <w:p w14:paraId="3F0A77AF" w14:textId="77777777" w:rsidR="00A016BC" w:rsidRPr="00A016BC" w:rsidRDefault="00A016BC" w:rsidP="00A016BC">
      <w:pPr>
        <w:ind w:left="567"/>
        <w:rPr>
          <w:rFonts w:ascii="Calibri" w:hAnsi="Calibri"/>
          <w:i/>
          <w:color w:val="000000"/>
          <w:sz w:val="22"/>
          <w:szCs w:val="22"/>
        </w:rPr>
      </w:pPr>
    </w:p>
    <w:p w14:paraId="0F9E4786" w14:textId="77777777" w:rsidR="00A016BC" w:rsidRPr="00A016BC" w:rsidRDefault="00A016BC" w:rsidP="00A016BC">
      <w:pPr>
        <w:ind w:left="567"/>
        <w:rPr>
          <w:rFonts w:ascii="Calibri" w:hAnsi="Calibri"/>
          <w:color w:val="000000"/>
          <w:sz w:val="22"/>
          <w:szCs w:val="22"/>
        </w:rPr>
      </w:pPr>
      <w:r w:rsidRPr="00A016BC">
        <w:rPr>
          <w:rFonts w:ascii="Calibri" w:hAnsi="Calibri"/>
          <w:color w:val="000000"/>
          <w:sz w:val="22"/>
          <w:szCs w:val="22"/>
        </w:rPr>
        <w:t>(Kupující a Prodávající společně dále také jako „</w:t>
      </w:r>
      <w:r w:rsidRPr="00A016BC">
        <w:rPr>
          <w:rFonts w:ascii="Calibri" w:hAnsi="Calibri"/>
          <w:b/>
          <w:i/>
          <w:color w:val="000000"/>
          <w:sz w:val="22"/>
          <w:szCs w:val="22"/>
        </w:rPr>
        <w:t>Smluvní strany</w:t>
      </w:r>
      <w:r w:rsidRPr="00A016BC">
        <w:rPr>
          <w:rFonts w:ascii="Calibri" w:hAnsi="Calibri"/>
          <w:color w:val="000000"/>
          <w:sz w:val="22"/>
          <w:szCs w:val="22"/>
        </w:rPr>
        <w:t>“)</w:t>
      </w:r>
    </w:p>
    <w:p w14:paraId="462A9614" w14:textId="77777777" w:rsidR="00A016BC" w:rsidRPr="00A016BC" w:rsidRDefault="00A016BC" w:rsidP="00A016BC">
      <w:pPr>
        <w:ind w:left="567"/>
        <w:rPr>
          <w:rFonts w:ascii="Calibri" w:hAnsi="Calibri"/>
          <w:color w:val="000000"/>
          <w:sz w:val="22"/>
          <w:szCs w:val="22"/>
        </w:rPr>
      </w:pPr>
    </w:p>
    <w:p w14:paraId="6ACC5228" w14:textId="77777777" w:rsidR="00A016BC" w:rsidRPr="00A016BC" w:rsidRDefault="00A016BC" w:rsidP="00A016BC">
      <w:pPr>
        <w:ind w:left="567"/>
        <w:jc w:val="both"/>
        <w:rPr>
          <w:rFonts w:ascii="Calibri" w:hAnsi="Calibri"/>
          <w:sz w:val="22"/>
          <w:szCs w:val="22"/>
        </w:rPr>
      </w:pPr>
      <w:r w:rsidRPr="00A016BC">
        <w:rPr>
          <w:rFonts w:ascii="Calibri" w:hAnsi="Calibri"/>
          <w:sz w:val="22"/>
          <w:szCs w:val="22"/>
        </w:rPr>
        <w:t xml:space="preserve">uzavřeli </w:t>
      </w:r>
      <w:r w:rsidRPr="00A016BC">
        <w:rPr>
          <w:rFonts w:ascii="Calibri" w:hAnsi="Calibri"/>
          <w:iCs/>
          <w:sz w:val="22"/>
          <w:szCs w:val="22"/>
        </w:rPr>
        <w:t>v souladu s § 2079 a násl. zákona č. 89/2012 Sb., občanského zákoníku, ve znění pozdějších předpisů (dále jen „</w:t>
      </w:r>
      <w:r w:rsidRPr="00A016BC">
        <w:rPr>
          <w:rFonts w:ascii="Calibri" w:hAnsi="Calibri"/>
          <w:b/>
          <w:bCs/>
          <w:i/>
          <w:sz w:val="22"/>
          <w:szCs w:val="22"/>
        </w:rPr>
        <w:t>Občanský zákoník</w:t>
      </w:r>
      <w:r w:rsidRPr="00A016BC">
        <w:rPr>
          <w:rFonts w:ascii="Calibri" w:hAnsi="Calibri"/>
          <w:iCs/>
          <w:sz w:val="22"/>
          <w:szCs w:val="22"/>
        </w:rPr>
        <w:t>“), tuto kupní smlouvu (dále jen „</w:t>
      </w:r>
      <w:r w:rsidRPr="00A016BC">
        <w:rPr>
          <w:rFonts w:ascii="Calibri" w:hAnsi="Calibri"/>
          <w:b/>
          <w:bCs/>
          <w:i/>
          <w:sz w:val="22"/>
          <w:szCs w:val="22"/>
        </w:rPr>
        <w:t>Kupní smlouva</w:t>
      </w:r>
      <w:r w:rsidRPr="00A016BC">
        <w:rPr>
          <w:rFonts w:ascii="Calibri" w:hAnsi="Calibri"/>
          <w:iCs/>
          <w:sz w:val="22"/>
          <w:szCs w:val="22"/>
        </w:rPr>
        <w:t>“).</w:t>
      </w:r>
    </w:p>
    <w:p w14:paraId="3B78C104" w14:textId="77777777" w:rsidR="00A016BC" w:rsidRPr="00403018" w:rsidRDefault="00A016BC" w:rsidP="00A016BC">
      <w:pPr>
        <w:spacing w:before="120"/>
        <w:rPr>
          <w:rFonts w:ascii="Arial" w:hAnsi="Arial" w:cs="Arial"/>
          <w:b/>
          <w:sz w:val="22"/>
          <w:szCs w:val="22"/>
        </w:rPr>
      </w:pPr>
    </w:p>
    <w:p w14:paraId="2291934B" w14:textId="54C64592" w:rsidR="00D16ED3" w:rsidRDefault="00F31E72" w:rsidP="00403018">
      <w:pPr>
        <w:spacing w:before="120" w:after="120"/>
        <w:jc w:val="center"/>
        <w:rPr>
          <w:rFonts w:ascii="Arial" w:hAnsi="Arial" w:cs="Arial"/>
          <w:b/>
          <w:sz w:val="22"/>
          <w:szCs w:val="22"/>
        </w:rPr>
      </w:pPr>
      <w:r>
        <w:rPr>
          <w:rFonts w:ascii="Arial" w:hAnsi="Arial" w:cs="Arial"/>
          <w:b/>
          <w:sz w:val="22"/>
          <w:szCs w:val="22"/>
        </w:rPr>
        <w:t>Úvodní ustanovení</w:t>
      </w:r>
    </w:p>
    <w:p w14:paraId="45CC59BF" w14:textId="77777777" w:rsidR="00DE49E9" w:rsidRPr="00403018" w:rsidRDefault="00DE49E9" w:rsidP="00403018">
      <w:pPr>
        <w:spacing w:before="120" w:after="120"/>
        <w:jc w:val="center"/>
        <w:rPr>
          <w:rFonts w:ascii="Arial" w:hAnsi="Arial" w:cs="Arial"/>
          <w:b/>
          <w:sz w:val="22"/>
          <w:szCs w:val="22"/>
        </w:rPr>
      </w:pPr>
    </w:p>
    <w:p w14:paraId="4B9BC263" w14:textId="77777777" w:rsidR="008E6CE4" w:rsidRPr="00743B4B" w:rsidRDefault="00DE49E9" w:rsidP="004F5467">
      <w:pPr>
        <w:pStyle w:val="Odstavecseseznamem"/>
        <w:numPr>
          <w:ilvl w:val="0"/>
          <w:numId w:val="3"/>
        </w:numPr>
        <w:spacing w:before="120" w:after="120"/>
        <w:ind w:left="426" w:hanging="426"/>
        <w:jc w:val="both"/>
        <w:rPr>
          <w:rFonts w:ascii="Arial" w:hAnsi="Arial" w:cs="Arial"/>
          <w:sz w:val="22"/>
          <w:szCs w:val="22"/>
        </w:rPr>
      </w:pPr>
      <w:r w:rsidRPr="00DE49E9">
        <w:rPr>
          <w:rFonts w:ascii="Arial" w:hAnsi="Arial" w:cs="Arial"/>
          <w:sz w:val="22"/>
          <w:szCs w:val="22"/>
        </w:rPr>
        <w:t xml:space="preserve">Účelem Kupní smlouvy je zabezpečení dodávky dále specifikovaného </w:t>
      </w:r>
      <w:r>
        <w:rPr>
          <w:rFonts w:ascii="Arial" w:hAnsi="Arial" w:cs="Arial"/>
          <w:sz w:val="22"/>
          <w:szCs w:val="22"/>
        </w:rPr>
        <w:t xml:space="preserve">ICT vybavení </w:t>
      </w:r>
      <w:r w:rsidRPr="00DE49E9">
        <w:rPr>
          <w:rFonts w:ascii="Arial" w:hAnsi="Arial" w:cs="Arial"/>
          <w:sz w:val="22"/>
          <w:szCs w:val="22"/>
        </w:rPr>
        <w:t xml:space="preserve">pro „Nástavbu budovy MŠ a SPC Demlova 28, Jihlava“ a poskytnutí dalších plnění Kupujícímu, a to v souladu se všemi podmínkami sjednanými Kupní smlouvou tak, aby bylo zabezpečeno vybavení Nástavby budovy MŠ a SPC Demlova 28, Jihlava“ </w:t>
      </w:r>
      <w:r>
        <w:rPr>
          <w:rFonts w:ascii="Arial" w:hAnsi="Arial" w:cs="Arial"/>
          <w:sz w:val="22"/>
          <w:szCs w:val="22"/>
        </w:rPr>
        <w:t>ICT technikou</w:t>
      </w:r>
      <w:r w:rsidRPr="00DE49E9">
        <w:rPr>
          <w:rFonts w:ascii="Arial" w:hAnsi="Arial" w:cs="Arial"/>
          <w:sz w:val="22"/>
          <w:szCs w:val="22"/>
        </w:rPr>
        <w:t>.</w:t>
      </w:r>
    </w:p>
    <w:p w14:paraId="317D2D2D" w14:textId="4BC396AF" w:rsidR="00D16ED3" w:rsidRPr="00403018" w:rsidRDefault="001D0A7E" w:rsidP="00403018">
      <w:pPr>
        <w:pStyle w:val="Odstavecseseznamem"/>
        <w:numPr>
          <w:ilvl w:val="0"/>
          <w:numId w:val="3"/>
        </w:numPr>
        <w:spacing w:before="120" w:after="120"/>
        <w:ind w:left="426" w:hanging="426"/>
        <w:jc w:val="both"/>
        <w:rPr>
          <w:rFonts w:ascii="Arial" w:hAnsi="Arial" w:cs="Arial"/>
          <w:sz w:val="22"/>
          <w:szCs w:val="22"/>
        </w:rPr>
      </w:pPr>
      <w:r w:rsidRPr="00403018">
        <w:rPr>
          <w:rFonts w:ascii="Arial" w:hAnsi="Arial" w:cs="Arial"/>
          <w:sz w:val="22"/>
          <w:szCs w:val="22"/>
        </w:rPr>
        <w:t>Prodávající prohlašuje, že je připraven plnit veškerá práva a povinnosti z této smlouvy vyplývající, že je v oblasti prodeje IT technologií a IT zboží na základě této smlouvy dodaného zboží a technologií odborníkem a je s to zajistit a garantovat kupujícímu touto smlouvou požadovanou servisní podporu zboží, kter</w:t>
      </w:r>
      <w:r w:rsidR="00B01BE0" w:rsidRPr="00403018">
        <w:rPr>
          <w:rFonts w:ascii="Arial" w:hAnsi="Arial" w:cs="Arial"/>
          <w:sz w:val="22"/>
          <w:szCs w:val="22"/>
        </w:rPr>
        <w:t>é</w:t>
      </w:r>
      <w:r w:rsidRPr="00403018">
        <w:rPr>
          <w:rFonts w:ascii="Arial" w:hAnsi="Arial" w:cs="Arial"/>
          <w:sz w:val="22"/>
          <w:szCs w:val="22"/>
        </w:rPr>
        <w:t xml:space="preserve"> má kupující na základě této smlouvy nabýt do svého vlastnictví. Prodávající prohlašuje, že je mu důležitost předmětu plnění dle této smlouvy známa a souhlasí, že budou aplikovány příslušné smluvní pokuty, nebude-li plnit své povinnosti z této smlouvy vyplývající a to řádně a včas.</w:t>
      </w:r>
    </w:p>
    <w:p w14:paraId="2A3AEFB1" w14:textId="77777777" w:rsidR="00D16ED3" w:rsidRPr="00403018" w:rsidRDefault="001D0A7E" w:rsidP="00403018">
      <w:pPr>
        <w:pStyle w:val="Odstavecseseznamem"/>
        <w:numPr>
          <w:ilvl w:val="0"/>
          <w:numId w:val="3"/>
        </w:numPr>
        <w:spacing w:before="120" w:after="120"/>
        <w:ind w:left="426" w:hanging="426"/>
        <w:jc w:val="both"/>
        <w:rPr>
          <w:rFonts w:ascii="Arial" w:hAnsi="Arial" w:cs="Arial"/>
          <w:sz w:val="22"/>
          <w:szCs w:val="22"/>
        </w:rPr>
      </w:pPr>
      <w:r w:rsidRPr="00403018">
        <w:rPr>
          <w:rFonts w:ascii="Arial" w:hAnsi="Arial" w:cs="Arial"/>
          <w:sz w:val="22"/>
          <w:szCs w:val="22"/>
        </w:rPr>
        <w:t>Kupující prohlašuje, že je statutárním městem a že je pro něj předmět plnění této smlouvy vysoce důležitý. Z tohoto důvodu požaduje po prodávajícím, aby prodávající zachoval vysoký standard na základě této smlouvy dodávaného zboží a poskytovaných služeb v rámci záruční servisní podpory zboží tak, jak je specifikováno touto smlouvou. Tomuto standardu a vysoké důležitosti odpovídají i smluvní pokuty, které mohou být aplikovány, pokud prodávající nesplní své povinnosti uvedené v této smlouvě a to řádně a včas.</w:t>
      </w:r>
    </w:p>
    <w:p w14:paraId="477C15BF" w14:textId="6A88D614" w:rsidR="000F44DB" w:rsidRDefault="000F44DB" w:rsidP="00403018">
      <w:pPr>
        <w:pStyle w:val="Odstavecseseznamem"/>
        <w:numPr>
          <w:ilvl w:val="0"/>
          <w:numId w:val="3"/>
        </w:numPr>
        <w:spacing w:before="120" w:after="120"/>
        <w:ind w:left="426" w:hanging="426"/>
        <w:jc w:val="both"/>
        <w:rPr>
          <w:rFonts w:ascii="Arial" w:hAnsi="Arial" w:cs="Arial"/>
          <w:sz w:val="22"/>
          <w:szCs w:val="22"/>
        </w:rPr>
      </w:pPr>
      <w:r w:rsidRPr="00403018">
        <w:rPr>
          <w:rFonts w:ascii="Arial" w:hAnsi="Arial" w:cs="Arial"/>
          <w:sz w:val="22"/>
          <w:szCs w:val="22"/>
        </w:rPr>
        <w:t xml:space="preserve">Smluvní strany budou v rámci smluvního závazkového vztahu založeného touto smlouvou jednat poctivě ve smyslu </w:t>
      </w:r>
      <w:proofErr w:type="spellStart"/>
      <w:r w:rsidRPr="00403018">
        <w:rPr>
          <w:rFonts w:ascii="Arial" w:hAnsi="Arial" w:cs="Arial"/>
          <w:sz w:val="22"/>
          <w:szCs w:val="22"/>
        </w:rPr>
        <w:t>ust</w:t>
      </w:r>
      <w:proofErr w:type="spellEnd"/>
      <w:r w:rsidRPr="00403018">
        <w:rPr>
          <w:rFonts w:ascii="Arial" w:hAnsi="Arial" w:cs="Arial"/>
          <w:sz w:val="22"/>
          <w:szCs w:val="22"/>
        </w:rPr>
        <w:t>. § 6 odst. 1 občanského zákoníku.</w:t>
      </w:r>
    </w:p>
    <w:p w14:paraId="658857A1" w14:textId="651BFE03" w:rsidR="009A35F0" w:rsidRPr="009A35F0" w:rsidRDefault="009A35F0" w:rsidP="005E7B8F">
      <w:pPr>
        <w:pStyle w:val="Odstavecseseznamem"/>
        <w:numPr>
          <w:ilvl w:val="0"/>
          <w:numId w:val="3"/>
        </w:numPr>
        <w:ind w:left="426"/>
        <w:jc w:val="both"/>
        <w:rPr>
          <w:rFonts w:ascii="Arial" w:hAnsi="Arial" w:cs="Arial"/>
          <w:sz w:val="22"/>
          <w:szCs w:val="22"/>
        </w:rPr>
      </w:pPr>
      <w:r w:rsidRPr="009A35F0">
        <w:rPr>
          <w:rFonts w:ascii="Arial" w:hAnsi="Arial" w:cs="Arial"/>
          <w:sz w:val="22"/>
          <w:szCs w:val="22"/>
        </w:rPr>
        <w:t>Kupující předpokládá, že předmět koupě bude spolufinancován z prostředků fondů Evropské unie z</w:t>
      </w:r>
      <w:r w:rsidR="005E7B8F">
        <w:rPr>
          <w:rFonts w:ascii="Arial" w:hAnsi="Arial" w:cs="Arial"/>
          <w:sz w:val="22"/>
          <w:szCs w:val="22"/>
        </w:rPr>
        <w:t> </w:t>
      </w:r>
      <w:r w:rsidRPr="009A35F0">
        <w:rPr>
          <w:rFonts w:ascii="Arial" w:hAnsi="Arial" w:cs="Arial"/>
          <w:sz w:val="22"/>
          <w:szCs w:val="22"/>
        </w:rPr>
        <w:t xml:space="preserve">Integrovaného regionálního operačního programu (dále jen „Poskytovatel dotace“). </w:t>
      </w:r>
    </w:p>
    <w:p w14:paraId="7E5B2D7B" w14:textId="77777777" w:rsidR="00D16ED3" w:rsidRPr="00403018" w:rsidRDefault="00D16ED3" w:rsidP="00403018">
      <w:pPr>
        <w:pStyle w:val="Odstavecseseznamem"/>
        <w:spacing w:before="120"/>
        <w:ind w:left="426"/>
        <w:jc w:val="both"/>
        <w:rPr>
          <w:rFonts w:ascii="Arial" w:hAnsi="Arial" w:cs="Arial"/>
          <w:sz w:val="22"/>
          <w:szCs w:val="22"/>
        </w:rPr>
      </w:pPr>
    </w:p>
    <w:p w14:paraId="769F76F9" w14:textId="77777777" w:rsidR="00D16ED3" w:rsidRPr="00403018" w:rsidRDefault="00D16ED3" w:rsidP="00403018">
      <w:pPr>
        <w:numPr>
          <w:ilvl w:val="0"/>
          <w:numId w:val="1"/>
        </w:numPr>
        <w:tabs>
          <w:tab w:val="left" w:pos="1080"/>
        </w:tabs>
        <w:spacing w:before="120"/>
        <w:jc w:val="center"/>
        <w:rPr>
          <w:rFonts w:ascii="Arial" w:hAnsi="Arial" w:cs="Arial"/>
          <w:b/>
          <w:sz w:val="22"/>
          <w:szCs w:val="22"/>
        </w:rPr>
      </w:pPr>
    </w:p>
    <w:p w14:paraId="5EA41662" w14:textId="77777777" w:rsidR="00D16ED3" w:rsidRPr="00403018" w:rsidRDefault="001D0A7E" w:rsidP="00403018">
      <w:pPr>
        <w:spacing w:before="120"/>
        <w:jc w:val="center"/>
        <w:outlineLvl w:val="0"/>
        <w:rPr>
          <w:rFonts w:ascii="Arial" w:hAnsi="Arial" w:cs="Arial"/>
          <w:b/>
          <w:sz w:val="22"/>
          <w:szCs w:val="22"/>
        </w:rPr>
      </w:pPr>
      <w:r w:rsidRPr="00403018">
        <w:rPr>
          <w:rFonts w:ascii="Arial" w:hAnsi="Arial" w:cs="Arial"/>
          <w:b/>
          <w:sz w:val="22"/>
          <w:szCs w:val="22"/>
        </w:rPr>
        <w:t xml:space="preserve">Předmět </w:t>
      </w:r>
      <w:r w:rsidR="000F44DB" w:rsidRPr="00403018">
        <w:rPr>
          <w:rFonts w:ascii="Arial" w:hAnsi="Arial" w:cs="Arial"/>
          <w:b/>
          <w:sz w:val="22"/>
          <w:szCs w:val="22"/>
        </w:rPr>
        <w:t>smlouvy</w:t>
      </w:r>
    </w:p>
    <w:p w14:paraId="49263315" w14:textId="5A50A27A" w:rsidR="00204A73" w:rsidRPr="00204A73" w:rsidRDefault="001D0A7E" w:rsidP="00204A73">
      <w:pPr>
        <w:numPr>
          <w:ilvl w:val="1"/>
          <w:numId w:val="1"/>
        </w:numPr>
        <w:tabs>
          <w:tab w:val="left" w:pos="360"/>
        </w:tabs>
        <w:spacing w:before="120"/>
        <w:ind w:left="360" w:hanging="360"/>
        <w:jc w:val="both"/>
        <w:rPr>
          <w:rFonts w:ascii="Arial" w:hAnsi="Arial" w:cs="Arial"/>
          <w:sz w:val="22"/>
          <w:szCs w:val="22"/>
        </w:rPr>
      </w:pPr>
      <w:r w:rsidRPr="00DE49E9">
        <w:rPr>
          <w:rFonts w:ascii="Arial" w:hAnsi="Arial" w:cs="Arial"/>
          <w:sz w:val="22"/>
          <w:szCs w:val="22"/>
        </w:rPr>
        <w:t xml:space="preserve">Předmětem plnění této smlouvy je </w:t>
      </w:r>
      <w:r w:rsidR="00536FC2" w:rsidRPr="00DE49E9">
        <w:rPr>
          <w:rFonts w:ascii="Arial" w:hAnsi="Arial" w:cs="Arial"/>
          <w:sz w:val="22"/>
          <w:szCs w:val="22"/>
        </w:rPr>
        <w:t xml:space="preserve">provedení </w:t>
      </w:r>
      <w:r w:rsidR="00B01BE0" w:rsidRPr="00DE49E9">
        <w:rPr>
          <w:rFonts w:ascii="Arial" w:hAnsi="Arial" w:cs="Arial"/>
          <w:sz w:val="22"/>
          <w:szCs w:val="22"/>
        </w:rPr>
        <w:t>dodávk</w:t>
      </w:r>
      <w:r w:rsidR="00536FC2" w:rsidRPr="00DE49E9">
        <w:rPr>
          <w:rFonts w:ascii="Arial" w:hAnsi="Arial" w:cs="Arial"/>
          <w:sz w:val="22"/>
          <w:szCs w:val="22"/>
        </w:rPr>
        <w:t>y</w:t>
      </w:r>
      <w:r w:rsidR="000F44DB" w:rsidRPr="00DE49E9">
        <w:rPr>
          <w:rFonts w:ascii="Arial" w:hAnsi="Arial" w:cs="Arial"/>
          <w:sz w:val="22"/>
          <w:szCs w:val="22"/>
        </w:rPr>
        <w:t>,</w:t>
      </w:r>
      <w:r w:rsidR="00536FC2" w:rsidRPr="00DE49E9">
        <w:rPr>
          <w:rFonts w:ascii="Arial" w:hAnsi="Arial" w:cs="Arial"/>
          <w:sz w:val="22"/>
          <w:szCs w:val="22"/>
        </w:rPr>
        <w:t xml:space="preserve"> montáže</w:t>
      </w:r>
      <w:r w:rsidR="00B01BE0" w:rsidRPr="00DE49E9">
        <w:rPr>
          <w:rFonts w:ascii="Arial" w:hAnsi="Arial" w:cs="Arial"/>
          <w:sz w:val="22"/>
          <w:szCs w:val="22"/>
        </w:rPr>
        <w:t xml:space="preserve"> </w:t>
      </w:r>
      <w:r w:rsidR="0045050F" w:rsidRPr="00DE49E9">
        <w:rPr>
          <w:rFonts w:ascii="Arial" w:hAnsi="Arial" w:cs="Arial"/>
          <w:sz w:val="22"/>
          <w:szCs w:val="22"/>
        </w:rPr>
        <w:t xml:space="preserve">ICT </w:t>
      </w:r>
      <w:r w:rsidRPr="00DE49E9">
        <w:rPr>
          <w:rFonts w:ascii="Arial" w:hAnsi="Arial" w:cs="Arial"/>
          <w:sz w:val="22"/>
          <w:szCs w:val="22"/>
        </w:rPr>
        <w:t>techniky specifikované touto smlouvou a jejími přílohami</w:t>
      </w:r>
      <w:r w:rsidR="00DE49E9" w:rsidRPr="00DE49E9">
        <w:rPr>
          <w:rFonts w:ascii="Arial" w:hAnsi="Arial" w:cs="Arial"/>
          <w:sz w:val="22"/>
          <w:szCs w:val="22"/>
        </w:rPr>
        <w:t>.</w:t>
      </w:r>
      <w:r w:rsidRPr="00DE49E9">
        <w:rPr>
          <w:rFonts w:ascii="Arial" w:hAnsi="Arial" w:cs="Arial"/>
          <w:sz w:val="22"/>
          <w:szCs w:val="22"/>
        </w:rPr>
        <w:t xml:space="preserve"> Konkrétní specifikace předmětu plnění jsou uvedeny </w:t>
      </w:r>
      <w:r w:rsidR="0065664B" w:rsidRPr="00DE49E9">
        <w:rPr>
          <w:rFonts w:ascii="Arial" w:hAnsi="Arial" w:cs="Arial"/>
          <w:sz w:val="22"/>
          <w:szCs w:val="22"/>
        </w:rPr>
        <w:t>v</w:t>
      </w:r>
      <w:r w:rsidR="00B74D57" w:rsidRPr="00DE49E9">
        <w:rPr>
          <w:rFonts w:ascii="Arial" w:hAnsi="Arial" w:cs="Arial"/>
          <w:sz w:val="22"/>
          <w:szCs w:val="22"/>
        </w:rPr>
        <w:t> soupisech vybavení  ICT techniky s výkazy výměr, které tvoří součást</w:t>
      </w:r>
      <w:r w:rsidR="0065664B" w:rsidRPr="00DE49E9">
        <w:rPr>
          <w:rFonts w:ascii="Arial" w:hAnsi="Arial" w:cs="Arial"/>
          <w:sz w:val="22"/>
          <w:szCs w:val="22"/>
        </w:rPr>
        <w:t> nabíd</w:t>
      </w:r>
      <w:r w:rsidR="00B74D57" w:rsidRPr="00DE49E9">
        <w:rPr>
          <w:rFonts w:ascii="Arial" w:hAnsi="Arial" w:cs="Arial"/>
          <w:sz w:val="22"/>
          <w:szCs w:val="22"/>
        </w:rPr>
        <w:t>ky</w:t>
      </w:r>
      <w:r w:rsidR="0065664B" w:rsidRPr="00DE49E9">
        <w:rPr>
          <w:rFonts w:ascii="Arial" w:hAnsi="Arial" w:cs="Arial"/>
          <w:sz w:val="22"/>
          <w:szCs w:val="22"/>
        </w:rPr>
        <w:t xml:space="preserve"> prodávajícího</w:t>
      </w:r>
      <w:r w:rsidR="00DE49E9" w:rsidRPr="00DE49E9">
        <w:rPr>
          <w:rFonts w:ascii="Arial" w:hAnsi="Arial" w:cs="Arial"/>
          <w:sz w:val="22"/>
          <w:szCs w:val="22"/>
        </w:rPr>
        <w:t xml:space="preserve">. </w:t>
      </w:r>
    </w:p>
    <w:p w14:paraId="672BCFDC" w14:textId="13F98260" w:rsidR="00BC766F" w:rsidRDefault="00BC766F" w:rsidP="00E44015">
      <w:pPr>
        <w:numPr>
          <w:ilvl w:val="1"/>
          <w:numId w:val="1"/>
        </w:numPr>
        <w:tabs>
          <w:tab w:val="left" w:pos="360"/>
        </w:tabs>
        <w:spacing w:before="120"/>
        <w:ind w:left="360" w:hanging="360"/>
        <w:jc w:val="both"/>
        <w:rPr>
          <w:rFonts w:ascii="Arial" w:hAnsi="Arial" w:cs="Arial"/>
          <w:sz w:val="22"/>
          <w:szCs w:val="22"/>
        </w:rPr>
      </w:pPr>
      <w:r w:rsidRPr="00DE49E9">
        <w:rPr>
          <w:rFonts w:ascii="Arial" w:hAnsi="Arial" w:cs="Arial"/>
          <w:sz w:val="22"/>
          <w:szCs w:val="22"/>
        </w:rPr>
        <w:t>Pro vyloučení všech pochybností se jako předmět plnění označují veškeré zboží, dodávky, služby a jiné úkony prodávajícího předpokládané a uvedené v této smlouvě a jejich přílohách</w:t>
      </w:r>
      <w:r w:rsidR="00DE49E9">
        <w:rPr>
          <w:rFonts w:ascii="Arial" w:hAnsi="Arial" w:cs="Arial"/>
          <w:sz w:val="22"/>
          <w:szCs w:val="22"/>
        </w:rPr>
        <w:t xml:space="preserve"> </w:t>
      </w:r>
      <w:r w:rsidRPr="00DE49E9">
        <w:rPr>
          <w:rFonts w:ascii="Arial" w:hAnsi="Arial" w:cs="Arial"/>
          <w:sz w:val="22"/>
          <w:szCs w:val="22"/>
        </w:rPr>
        <w:t xml:space="preserve">a zadávací dokumentaci veřejné zakázky a veškeré další povinnosti prodávajícího dle této smlouvy a jejich příloh označují souhrnně jako „předmět plnění“. </w:t>
      </w:r>
    </w:p>
    <w:p w14:paraId="16D21519"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Součástí </w:t>
      </w:r>
      <w:r w:rsidR="00BC766F" w:rsidRPr="00403018">
        <w:rPr>
          <w:rFonts w:ascii="Arial" w:hAnsi="Arial" w:cs="Arial"/>
          <w:sz w:val="22"/>
          <w:szCs w:val="22"/>
        </w:rPr>
        <w:t>předmětu plnění</w:t>
      </w:r>
      <w:r w:rsidRPr="00403018">
        <w:rPr>
          <w:rFonts w:ascii="Arial" w:hAnsi="Arial" w:cs="Arial"/>
          <w:sz w:val="22"/>
          <w:szCs w:val="22"/>
        </w:rPr>
        <w:t xml:space="preserve"> jsou i veškeré doklady potřebné k řádnému, bezpečnému a nerušenému užívání zboží kupujícím. </w:t>
      </w:r>
      <w:r w:rsidR="00536FC2" w:rsidRPr="00403018">
        <w:rPr>
          <w:rFonts w:ascii="Arial" w:hAnsi="Arial" w:cs="Arial"/>
          <w:sz w:val="22"/>
          <w:szCs w:val="22"/>
        </w:rPr>
        <w:t xml:space="preserve">Součástí předmětu plnění je taktéž montáž, instalace, konfigurace </w:t>
      </w:r>
      <w:r w:rsidR="000F44DB" w:rsidRPr="00403018">
        <w:rPr>
          <w:rFonts w:ascii="Arial" w:hAnsi="Arial" w:cs="Arial"/>
          <w:sz w:val="22"/>
          <w:szCs w:val="22"/>
        </w:rPr>
        <w:t>zboží</w:t>
      </w:r>
      <w:r w:rsidR="00536FC2" w:rsidRPr="00403018">
        <w:rPr>
          <w:rFonts w:ascii="Arial" w:hAnsi="Arial" w:cs="Arial"/>
          <w:sz w:val="22"/>
          <w:szCs w:val="22"/>
        </w:rPr>
        <w:t xml:space="preserve"> určených </w:t>
      </w:r>
      <w:r w:rsidR="007D1920">
        <w:rPr>
          <w:rFonts w:ascii="Arial" w:hAnsi="Arial" w:cs="Arial"/>
          <w:sz w:val="22"/>
          <w:szCs w:val="22"/>
        </w:rPr>
        <w:t>kupujícím</w:t>
      </w:r>
      <w:r w:rsidR="000F44DB" w:rsidRPr="00403018">
        <w:rPr>
          <w:rFonts w:ascii="Arial" w:hAnsi="Arial" w:cs="Arial"/>
          <w:sz w:val="22"/>
          <w:szCs w:val="22"/>
        </w:rPr>
        <w:t xml:space="preserve"> </w:t>
      </w:r>
      <w:r w:rsidR="00536FC2" w:rsidRPr="00403018">
        <w:rPr>
          <w:rFonts w:ascii="Arial" w:hAnsi="Arial" w:cs="Arial"/>
          <w:sz w:val="22"/>
          <w:szCs w:val="22"/>
        </w:rPr>
        <w:t>v míst</w:t>
      </w:r>
      <w:r w:rsidR="000F44DB" w:rsidRPr="00403018">
        <w:rPr>
          <w:rFonts w:ascii="Arial" w:hAnsi="Arial" w:cs="Arial"/>
          <w:sz w:val="22"/>
          <w:szCs w:val="22"/>
        </w:rPr>
        <w:t>ech</w:t>
      </w:r>
      <w:r w:rsidR="00536FC2" w:rsidRPr="00403018">
        <w:rPr>
          <w:rFonts w:ascii="Arial" w:hAnsi="Arial" w:cs="Arial"/>
          <w:sz w:val="22"/>
          <w:szCs w:val="22"/>
        </w:rPr>
        <w:t xml:space="preserve"> plnění. Součástí předmětu plnění této smlouvy je taktéž zaškolení určených zástupců </w:t>
      </w:r>
      <w:r w:rsidR="007D1920">
        <w:rPr>
          <w:rFonts w:ascii="Arial" w:hAnsi="Arial" w:cs="Arial"/>
          <w:sz w:val="22"/>
          <w:szCs w:val="22"/>
        </w:rPr>
        <w:t>kupujícího</w:t>
      </w:r>
      <w:r w:rsidR="007D1920" w:rsidRPr="00403018">
        <w:rPr>
          <w:rFonts w:ascii="Arial" w:hAnsi="Arial" w:cs="Arial"/>
          <w:sz w:val="22"/>
          <w:szCs w:val="22"/>
        </w:rPr>
        <w:t xml:space="preserve"> </w:t>
      </w:r>
      <w:r w:rsidR="00536FC2" w:rsidRPr="00403018">
        <w:rPr>
          <w:rFonts w:ascii="Arial" w:hAnsi="Arial" w:cs="Arial"/>
          <w:sz w:val="22"/>
          <w:szCs w:val="22"/>
        </w:rPr>
        <w:t xml:space="preserve">k užívání a ovládání </w:t>
      </w:r>
      <w:r w:rsidR="000F44DB" w:rsidRPr="00403018">
        <w:rPr>
          <w:rFonts w:ascii="Arial" w:hAnsi="Arial" w:cs="Arial"/>
          <w:sz w:val="22"/>
          <w:szCs w:val="22"/>
        </w:rPr>
        <w:t>zboží</w:t>
      </w:r>
      <w:r w:rsidR="00536FC2" w:rsidRPr="00403018">
        <w:rPr>
          <w:rFonts w:ascii="Arial" w:hAnsi="Arial" w:cs="Arial"/>
          <w:sz w:val="22"/>
          <w:szCs w:val="22"/>
        </w:rPr>
        <w:t xml:space="preserve">. </w:t>
      </w:r>
    </w:p>
    <w:p w14:paraId="14802252"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Kupující se</w:t>
      </w:r>
      <w:r w:rsidR="00F009F6" w:rsidRPr="00403018">
        <w:rPr>
          <w:rFonts w:ascii="Arial" w:hAnsi="Arial" w:cs="Arial"/>
          <w:sz w:val="22"/>
          <w:szCs w:val="22"/>
        </w:rPr>
        <w:t xml:space="preserve"> oproti tomu</w:t>
      </w:r>
      <w:r w:rsidRPr="00403018">
        <w:rPr>
          <w:rFonts w:ascii="Arial" w:hAnsi="Arial" w:cs="Arial"/>
          <w:sz w:val="22"/>
          <w:szCs w:val="22"/>
        </w:rPr>
        <w:t xml:space="preserve"> touto smlouvou zavazuje zboží dle této smlouvy od prodávajícího převzít při splnění všech podmínek uvedených v této smlouvě a zaplatit dohodnutou </w:t>
      </w:r>
      <w:r w:rsidR="00F009F6" w:rsidRPr="00403018">
        <w:rPr>
          <w:rFonts w:ascii="Arial" w:hAnsi="Arial" w:cs="Arial"/>
          <w:sz w:val="22"/>
          <w:szCs w:val="22"/>
        </w:rPr>
        <w:t>cenu předmětu plnění</w:t>
      </w:r>
      <w:r w:rsidRPr="00403018">
        <w:rPr>
          <w:rFonts w:ascii="Arial" w:hAnsi="Arial" w:cs="Arial"/>
          <w:sz w:val="22"/>
          <w:szCs w:val="22"/>
        </w:rPr>
        <w:t>.</w:t>
      </w:r>
    </w:p>
    <w:p w14:paraId="12B16D26"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V případě ukončení prodeje zboží či jeho částí a součástí v české distribuci, může prodávající, po předchozí </w:t>
      </w:r>
      <w:r w:rsidR="00536FC2" w:rsidRPr="00403018">
        <w:rPr>
          <w:rFonts w:ascii="Arial" w:hAnsi="Arial" w:cs="Arial"/>
          <w:sz w:val="22"/>
          <w:szCs w:val="22"/>
        </w:rPr>
        <w:t xml:space="preserve">dohodě </w:t>
      </w:r>
      <w:r w:rsidRPr="00403018">
        <w:rPr>
          <w:rFonts w:ascii="Arial" w:hAnsi="Arial" w:cs="Arial"/>
          <w:sz w:val="22"/>
          <w:szCs w:val="22"/>
        </w:rPr>
        <w:t>s kupujícím,</w:t>
      </w:r>
      <w:r w:rsidR="0065664B">
        <w:rPr>
          <w:rFonts w:ascii="Arial" w:hAnsi="Arial" w:cs="Arial"/>
          <w:sz w:val="22"/>
          <w:szCs w:val="22"/>
        </w:rPr>
        <w:t xml:space="preserve"> </w:t>
      </w:r>
      <w:r w:rsidRPr="00403018">
        <w:rPr>
          <w:rFonts w:ascii="Arial" w:hAnsi="Arial" w:cs="Arial"/>
          <w:sz w:val="22"/>
          <w:szCs w:val="22"/>
        </w:rPr>
        <w:t>nabídnout alternativní náhradu v odpovídající kvalitě, stejných nebo lepších parametrů a v souladu s příslušnými ustanoveními zákona č. 134/2016 Sb., o zadávání veřejných zakázek, v platném znění (dále též jako „</w:t>
      </w:r>
      <w:proofErr w:type="spellStart"/>
      <w:r w:rsidRPr="00403018">
        <w:rPr>
          <w:rFonts w:ascii="Arial" w:hAnsi="Arial" w:cs="Arial"/>
          <w:sz w:val="22"/>
          <w:szCs w:val="22"/>
        </w:rPr>
        <w:t>ZoZVZ</w:t>
      </w:r>
      <w:proofErr w:type="spellEnd"/>
      <w:r w:rsidRPr="00403018">
        <w:rPr>
          <w:rFonts w:ascii="Arial" w:hAnsi="Arial" w:cs="Arial"/>
          <w:sz w:val="22"/>
          <w:szCs w:val="22"/>
        </w:rPr>
        <w:t>“).</w:t>
      </w:r>
      <w:r w:rsidR="0065664B" w:rsidRPr="0065664B">
        <w:rPr>
          <w:rFonts w:ascii="Arial" w:hAnsi="Arial" w:cs="Arial"/>
          <w:sz w:val="22"/>
          <w:szCs w:val="22"/>
        </w:rPr>
        <w:t xml:space="preserve"> </w:t>
      </w:r>
      <w:r w:rsidR="0065664B" w:rsidRPr="00403018">
        <w:rPr>
          <w:rFonts w:ascii="Arial" w:hAnsi="Arial" w:cs="Arial"/>
          <w:sz w:val="22"/>
          <w:szCs w:val="22"/>
        </w:rPr>
        <w:t>V takovémto případě uzavřou smluvní strany dodatek k této smlouvě, který uvedené okolnosti reflektuje.</w:t>
      </w:r>
    </w:p>
    <w:p w14:paraId="288C0D57" w14:textId="145714DD" w:rsidR="001B56A9"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Kupující je oprávněn jakkoliv zúžit </w:t>
      </w:r>
      <w:r w:rsidR="00F009F6" w:rsidRPr="00403018">
        <w:rPr>
          <w:rFonts w:ascii="Arial" w:hAnsi="Arial" w:cs="Arial"/>
          <w:sz w:val="22"/>
          <w:szCs w:val="22"/>
        </w:rPr>
        <w:t xml:space="preserve">rozsah </w:t>
      </w:r>
      <w:r w:rsidRPr="00403018">
        <w:rPr>
          <w:rFonts w:ascii="Arial" w:hAnsi="Arial" w:cs="Arial"/>
          <w:sz w:val="22"/>
          <w:szCs w:val="22"/>
        </w:rPr>
        <w:t>předmět</w:t>
      </w:r>
      <w:r w:rsidR="00F009F6" w:rsidRPr="00403018">
        <w:rPr>
          <w:rFonts w:ascii="Arial" w:hAnsi="Arial" w:cs="Arial"/>
          <w:sz w:val="22"/>
          <w:szCs w:val="22"/>
        </w:rPr>
        <w:t>u</w:t>
      </w:r>
      <w:r w:rsidRPr="00403018">
        <w:rPr>
          <w:rFonts w:ascii="Arial" w:hAnsi="Arial" w:cs="Arial"/>
          <w:sz w:val="22"/>
          <w:szCs w:val="22"/>
        </w:rPr>
        <w:t xml:space="preserve"> plnění</w:t>
      </w:r>
      <w:r w:rsidR="00C235B2" w:rsidRPr="00403018">
        <w:rPr>
          <w:rFonts w:ascii="Arial" w:hAnsi="Arial" w:cs="Arial"/>
          <w:sz w:val="22"/>
          <w:szCs w:val="22"/>
        </w:rPr>
        <w:t>,</w:t>
      </w:r>
      <w:r w:rsidRPr="00403018">
        <w:rPr>
          <w:rFonts w:ascii="Arial" w:hAnsi="Arial" w:cs="Arial"/>
          <w:sz w:val="22"/>
          <w:szCs w:val="22"/>
        </w:rPr>
        <w:t xml:space="preserve"> množství a rozsah zboží</w:t>
      </w:r>
      <w:r w:rsidR="0003538D" w:rsidRPr="00403018">
        <w:rPr>
          <w:rFonts w:ascii="Arial" w:hAnsi="Arial" w:cs="Arial"/>
          <w:sz w:val="22"/>
          <w:szCs w:val="22"/>
        </w:rPr>
        <w:t>, a to na základě písemného oznámení kupujícímu</w:t>
      </w:r>
      <w:r w:rsidRPr="00403018">
        <w:rPr>
          <w:rFonts w:ascii="Arial" w:hAnsi="Arial" w:cs="Arial"/>
          <w:sz w:val="22"/>
          <w:szCs w:val="22"/>
        </w:rPr>
        <w:t xml:space="preserve">. V takovémto případě uzavřou smluvní strany dodatek </w:t>
      </w:r>
      <w:r w:rsidR="00F009F6" w:rsidRPr="00403018">
        <w:rPr>
          <w:rFonts w:ascii="Arial" w:hAnsi="Arial" w:cs="Arial"/>
          <w:sz w:val="22"/>
          <w:szCs w:val="22"/>
        </w:rPr>
        <w:t>k této smlouvě, který uvedené okolnosti reflektuje</w:t>
      </w:r>
      <w:r w:rsidRPr="00403018">
        <w:rPr>
          <w:rFonts w:ascii="Arial" w:hAnsi="Arial" w:cs="Arial"/>
          <w:sz w:val="22"/>
          <w:szCs w:val="22"/>
        </w:rPr>
        <w:t>.</w:t>
      </w:r>
    </w:p>
    <w:p w14:paraId="6BC80C51" w14:textId="77777777" w:rsidR="00EC5199" w:rsidRPr="00E44015" w:rsidRDefault="00EC5199" w:rsidP="00EC5199">
      <w:pPr>
        <w:tabs>
          <w:tab w:val="left" w:pos="360"/>
        </w:tabs>
        <w:spacing w:before="120"/>
        <w:ind w:left="360"/>
        <w:jc w:val="both"/>
        <w:rPr>
          <w:rFonts w:ascii="Arial" w:hAnsi="Arial" w:cs="Arial"/>
          <w:sz w:val="22"/>
          <w:szCs w:val="22"/>
        </w:rPr>
      </w:pPr>
    </w:p>
    <w:p w14:paraId="1FE88B23" w14:textId="77777777" w:rsidR="00D16ED3" w:rsidRPr="00403018" w:rsidRDefault="00D16ED3" w:rsidP="00403018">
      <w:pPr>
        <w:numPr>
          <w:ilvl w:val="0"/>
          <w:numId w:val="1"/>
        </w:numPr>
        <w:spacing w:before="120"/>
        <w:ind w:firstLine="567"/>
        <w:jc w:val="center"/>
        <w:rPr>
          <w:rFonts w:ascii="Arial" w:hAnsi="Arial" w:cs="Arial"/>
          <w:sz w:val="22"/>
          <w:szCs w:val="22"/>
        </w:rPr>
      </w:pPr>
    </w:p>
    <w:p w14:paraId="372E90F6" w14:textId="77777777" w:rsidR="000F44DB" w:rsidRPr="00403018" w:rsidRDefault="000F44DB" w:rsidP="00403018">
      <w:pPr>
        <w:spacing w:before="120"/>
        <w:jc w:val="center"/>
        <w:rPr>
          <w:rFonts w:ascii="Arial" w:hAnsi="Arial" w:cs="Arial"/>
          <w:b/>
          <w:sz w:val="22"/>
          <w:szCs w:val="22"/>
        </w:rPr>
      </w:pPr>
      <w:r w:rsidRPr="00403018">
        <w:rPr>
          <w:rFonts w:ascii="Arial" w:hAnsi="Arial" w:cs="Arial"/>
          <w:b/>
          <w:sz w:val="22"/>
          <w:szCs w:val="22"/>
        </w:rPr>
        <w:t>Místo plnění</w:t>
      </w:r>
    </w:p>
    <w:p w14:paraId="107BFFA4" w14:textId="77777777" w:rsidR="00F009F6" w:rsidRDefault="000F44DB" w:rsidP="000F44DB">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Prodávající se </w:t>
      </w:r>
      <w:r w:rsidR="00F009F6" w:rsidRPr="00403018">
        <w:rPr>
          <w:rFonts w:ascii="Arial" w:hAnsi="Arial" w:cs="Arial"/>
          <w:sz w:val="22"/>
          <w:szCs w:val="22"/>
        </w:rPr>
        <w:t>zavazuje provést předmět smlouvy v míst</w:t>
      </w:r>
      <w:r w:rsidR="0045050F">
        <w:rPr>
          <w:rFonts w:ascii="Arial" w:hAnsi="Arial" w:cs="Arial"/>
          <w:sz w:val="22"/>
          <w:szCs w:val="22"/>
        </w:rPr>
        <w:t>ě</w:t>
      </w:r>
      <w:r w:rsidR="00F009F6" w:rsidRPr="00403018">
        <w:rPr>
          <w:rFonts w:ascii="Arial" w:hAnsi="Arial" w:cs="Arial"/>
          <w:sz w:val="22"/>
          <w:szCs w:val="22"/>
        </w:rPr>
        <w:t xml:space="preserve"> plnění:</w:t>
      </w:r>
    </w:p>
    <w:p w14:paraId="000AFAFE" w14:textId="0D331111" w:rsidR="00F009F6" w:rsidRPr="00403018" w:rsidRDefault="009A35F0" w:rsidP="0045050F">
      <w:pPr>
        <w:tabs>
          <w:tab w:val="left" w:pos="360"/>
        </w:tabs>
        <w:spacing w:before="120"/>
        <w:ind w:left="360"/>
        <w:jc w:val="both"/>
        <w:rPr>
          <w:rFonts w:ascii="Arial" w:hAnsi="Arial" w:cs="Arial"/>
          <w:sz w:val="22"/>
          <w:szCs w:val="22"/>
        </w:rPr>
      </w:pPr>
      <w:r w:rsidRPr="009A35F0">
        <w:rPr>
          <w:rFonts w:ascii="Arial" w:hAnsi="Arial" w:cs="Arial"/>
          <w:sz w:val="22"/>
          <w:szCs w:val="22"/>
        </w:rPr>
        <w:t>Mateřská škola a Speciálně pedagogické centrum Jihlava, příspěvková organizace</w:t>
      </w:r>
      <w:r>
        <w:rPr>
          <w:rFonts w:ascii="Arial" w:hAnsi="Arial" w:cs="Arial"/>
          <w:sz w:val="22"/>
          <w:szCs w:val="22"/>
        </w:rPr>
        <w:t>,</w:t>
      </w:r>
      <w:r w:rsidR="0045050F">
        <w:rPr>
          <w:rFonts w:ascii="Arial" w:hAnsi="Arial" w:cs="Arial"/>
          <w:sz w:val="22"/>
          <w:szCs w:val="22"/>
        </w:rPr>
        <w:t xml:space="preserve"> Demlova 28, </w:t>
      </w:r>
      <w:r>
        <w:rPr>
          <w:rFonts w:ascii="Arial" w:hAnsi="Arial" w:cs="Arial"/>
          <w:sz w:val="22"/>
          <w:szCs w:val="22"/>
        </w:rPr>
        <w:t xml:space="preserve">586 01 </w:t>
      </w:r>
      <w:r w:rsidR="0045050F">
        <w:rPr>
          <w:rFonts w:ascii="Arial" w:hAnsi="Arial" w:cs="Arial"/>
          <w:sz w:val="22"/>
          <w:szCs w:val="22"/>
        </w:rPr>
        <w:t>Jihlava.</w:t>
      </w:r>
    </w:p>
    <w:p w14:paraId="404B8F88" w14:textId="77777777" w:rsidR="000F44DB" w:rsidRPr="00403018" w:rsidRDefault="000F44DB" w:rsidP="00403018">
      <w:pPr>
        <w:spacing w:before="120"/>
        <w:jc w:val="center"/>
        <w:rPr>
          <w:rFonts w:ascii="Arial" w:hAnsi="Arial" w:cs="Arial"/>
          <w:sz w:val="22"/>
          <w:szCs w:val="22"/>
        </w:rPr>
      </w:pPr>
    </w:p>
    <w:p w14:paraId="2DCE2329" w14:textId="77777777" w:rsidR="00D16ED3" w:rsidRPr="00403018" w:rsidRDefault="00D16ED3" w:rsidP="00403018">
      <w:pPr>
        <w:numPr>
          <w:ilvl w:val="0"/>
          <w:numId w:val="1"/>
        </w:numPr>
        <w:spacing w:before="120"/>
        <w:ind w:firstLine="567"/>
        <w:jc w:val="center"/>
        <w:rPr>
          <w:rFonts w:ascii="Arial" w:hAnsi="Arial" w:cs="Arial"/>
          <w:b/>
          <w:sz w:val="22"/>
          <w:szCs w:val="22"/>
        </w:rPr>
      </w:pPr>
    </w:p>
    <w:p w14:paraId="58279956" w14:textId="77777777" w:rsidR="00D16ED3" w:rsidRPr="00403018" w:rsidRDefault="00D45287" w:rsidP="00403018">
      <w:pPr>
        <w:spacing w:before="120"/>
        <w:jc w:val="center"/>
        <w:outlineLvl w:val="0"/>
        <w:rPr>
          <w:rFonts w:ascii="Arial" w:hAnsi="Arial" w:cs="Arial"/>
          <w:b/>
          <w:sz w:val="22"/>
          <w:szCs w:val="22"/>
        </w:rPr>
      </w:pPr>
      <w:r w:rsidRPr="00403018">
        <w:rPr>
          <w:rFonts w:ascii="Arial" w:hAnsi="Arial" w:cs="Arial"/>
          <w:b/>
          <w:sz w:val="22"/>
          <w:szCs w:val="22"/>
        </w:rPr>
        <w:t>C</w:t>
      </w:r>
      <w:r w:rsidR="001D0A7E" w:rsidRPr="00403018">
        <w:rPr>
          <w:rFonts w:ascii="Arial" w:hAnsi="Arial" w:cs="Arial"/>
          <w:b/>
          <w:sz w:val="22"/>
          <w:szCs w:val="22"/>
        </w:rPr>
        <w:t>ena</w:t>
      </w:r>
      <w:r w:rsidRPr="00403018">
        <w:rPr>
          <w:rFonts w:ascii="Arial" w:hAnsi="Arial" w:cs="Arial"/>
          <w:b/>
          <w:sz w:val="22"/>
          <w:szCs w:val="22"/>
        </w:rPr>
        <w:t xml:space="preserve"> předmětu plnění</w:t>
      </w:r>
    </w:p>
    <w:p w14:paraId="02324FFD" w14:textId="77DC8AE9"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Celková cena předmětu plnění </w:t>
      </w:r>
      <w:r w:rsidR="00DA0FCF" w:rsidRPr="00403018">
        <w:rPr>
          <w:rFonts w:ascii="Arial" w:hAnsi="Arial" w:cs="Arial"/>
          <w:sz w:val="22"/>
          <w:szCs w:val="22"/>
        </w:rPr>
        <w:t xml:space="preserve">je stanovena na základě nabídky prodávajícího podané do zadávacího řízení veřejné zakázky a </w:t>
      </w:r>
      <w:r w:rsidRPr="00403018">
        <w:rPr>
          <w:rFonts w:ascii="Arial" w:hAnsi="Arial" w:cs="Arial"/>
          <w:sz w:val="22"/>
          <w:szCs w:val="22"/>
        </w:rPr>
        <w:t xml:space="preserve">činí </w:t>
      </w:r>
      <w:permStart w:id="698511855" w:edGrp="everyone"/>
      <w:r w:rsidR="000F5DD3">
        <w:rPr>
          <w:rFonts w:ascii="Arial" w:hAnsi="Arial" w:cs="Arial"/>
          <w:sz w:val="22"/>
          <w:szCs w:val="22"/>
        </w:rPr>
        <w:t xml:space="preserve"> </w:t>
      </w:r>
      <w:r w:rsidR="00E545B0">
        <w:rPr>
          <w:rFonts w:ascii="Arial" w:hAnsi="Arial" w:cs="Arial"/>
          <w:sz w:val="22"/>
          <w:szCs w:val="22"/>
        </w:rPr>
        <w:t xml:space="preserve">          </w:t>
      </w:r>
      <w:r w:rsidR="000F5DD3">
        <w:rPr>
          <w:rFonts w:ascii="Arial" w:hAnsi="Arial" w:cs="Arial"/>
          <w:sz w:val="22"/>
          <w:szCs w:val="22"/>
        </w:rPr>
        <w:t xml:space="preserve">                   </w:t>
      </w:r>
      <w:r w:rsidR="000F5DD3">
        <w:rPr>
          <w:rFonts w:ascii="Arial" w:hAnsi="Arial" w:cs="Arial"/>
          <w:b/>
          <w:sz w:val="22"/>
          <w:szCs w:val="22"/>
        </w:rPr>
        <w:t xml:space="preserve">     </w:t>
      </w:r>
      <w:permEnd w:id="698511855"/>
      <w:r w:rsidR="000F5DD3">
        <w:rPr>
          <w:rFonts w:ascii="Arial" w:hAnsi="Arial" w:cs="Arial"/>
          <w:b/>
          <w:sz w:val="22"/>
          <w:szCs w:val="22"/>
        </w:rPr>
        <w:t xml:space="preserve"> K</w:t>
      </w:r>
      <w:r w:rsidRPr="00403018">
        <w:rPr>
          <w:rFonts w:ascii="Arial" w:hAnsi="Arial" w:cs="Arial"/>
          <w:b/>
          <w:sz w:val="22"/>
          <w:szCs w:val="22"/>
        </w:rPr>
        <w:t>č bez </w:t>
      </w:r>
      <w:r w:rsidR="00DA0FCF" w:rsidRPr="00403018">
        <w:rPr>
          <w:rFonts w:ascii="Arial" w:hAnsi="Arial" w:cs="Arial"/>
          <w:b/>
          <w:sz w:val="22"/>
          <w:szCs w:val="22"/>
        </w:rPr>
        <w:t xml:space="preserve">daně z přidané hodnoty </w:t>
      </w:r>
      <w:r w:rsidR="00DA0FCF" w:rsidRPr="00403018">
        <w:rPr>
          <w:rFonts w:ascii="Arial" w:hAnsi="Arial" w:cs="Arial"/>
          <w:sz w:val="22"/>
          <w:szCs w:val="22"/>
        </w:rPr>
        <w:t>(dále též jako „DPH“).</w:t>
      </w:r>
      <w:r w:rsidRPr="00403018">
        <w:rPr>
          <w:rFonts w:ascii="Arial" w:hAnsi="Arial" w:cs="Arial"/>
          <w:b/>
          <w:sz w:val="22"/>
          <w:szCs w:val="22"/>
        </w:rPr>
        <w:t xml:space="preserve"> </w:t>
      </w:r>
      <w:r w:rsidRPr="00403018">
        <w:rPr>
          <w:rFonts w:ascii="Arial" w:hAnsi="Arial" w:cs="Arial"/>
          <w:sz w:val="22"/>
          <w:szCs w:val="22"/>
        </w:rPr>
        <w:t xml:space="preserve">DPH bude </w:t>
      </w:r>
      <w:r w:rsidR="00DA0FCF" w:rsidRPr="00403018">
        <w:rPr>
          <w:rFonts w:ascii="Arial" w:hAnsi="Arial" w:cs="Arial"/>
          <w:sz w:val="22"/>
          <w:szCs w:val="22"/>
        </w:rPr>
        <w:t>připočteno</w:t>
      </w:r>
      <w:r w:rsidR="00DA0FCF" w:rsidRPr="00403018">
        <w:rPr>
          <w:rFonts w:ascii="Arial" w:hAnsi="Arial" w:cs="Arial"/>
          <w:b/>
          <w:sz w:val="22"/>
          <w:szCs w:val="22"/>
        </w:rPr>
        <w:t xml:space="preserve"> </w:t>
      </w:r>
      <w:r w:rsidRPr="00403018">
        <w:rPr>
          <w:rFonts w:ascii="Arial" w:hAnsi="Arial" w:cs="Arial"/>
          <w:sz w:val="22"/>
          <w:szCs w:val="22"/>
        </w:rPr>
        <w:t>v souladu s obecně závaznými právními předpisy, a to ke dni povinnosti přiznat tuto daň..</w:t>
      </w:r>
    </w:p>
    <w:p w14:paraId="5F3344EC" w14:textId="77777777" w:rsidR="00D16ED3" w:rsidRPr="00403018" w:rsidRDefault="00D45287"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Cena předmětu plnění </w:t>
      </w:r>
      <w:r w:rsidR="001D0A7E" w:rsidRPr="00403018">
        <w:rPr>
          <w:rFonts w:ascii="Arial" w:hAnsi="Arial" w:cs="Arial"/>
          <w:sz w:val="22"/>
          <w:szCs w:val="22"/>
        </w:rPr>
        <w:t>obsahuje i veškeré další náklady prodávajícího</w:t>
      </w:r>
      <w:r w:rsidR="00DA0FCF" w:rsidRPr="00403018">
        <w:rPr>
          <w:rFonts w:ascii="Arial" w:hAnsi="Arial" w:cs="Arial"/>
          <w:sz w:val="22"/>
          <w:szCs w:val="22"/>
        </w:rPr>
        <w:t xml:space="preserve"> související s provedením předmětu plnění</w:t>
      </w:r>
      <w:r w:rsidR="001D0A7E" w:rsidRPr="00403018">
        <w:rPr>
          <w:rFonts w:ascii="Arial" w:hAnsi="Arial" w:cs="Arial"/>
          <w:sz w:val="22"/>
          <w:szCs w:val="22"/>
        </w:rPr>
        <w:t xml:space="preserve">, jako například </w:t>
      </w:r>
      <w:r w:rsidR="00DA0FCF" w:rsidRPr="00403018">
        <w:rPr>
          <w:rFonts w:ascii="Arial" w:hAnsi="Arial" w:cs="Arial"/>
          <w:sz w:val="22"/>
          <w:szCs w:val="22"/>
        </w:rPr>
        <w:t xml:space="preserve">nikoliv však výlučně, náklady na dopravné, balné, pojištění, celní a daňové poplatky, </w:t>
      </w:r>
      <w:r w:rsidR="001D0A7E" w:rsidRPr="00403018">
        <w:rPr>
          <w:rFonts w:ascii="Arial" w:hAnsi="Arial" w:cs="Arial"/>
          <w:sz w:val="22"/>
          <w:szCs w:val="22"/>
        </w:rPr>
        <w:t xml:space="preserve">zaškolení pověřených, </w:t>
      </w:r>
      <w:r w:rsidR="001B56A9">
        <w:rPr>
          <w:rFonts w:ascii="Arial" w:hAnsi="Arial" w:cs="Arial"/>
          <w:color w:val="000000"/>
          <w:sz w:val="22"/>
          <w:szCs w:val="22"/>
        </w:rPr>
        <w:t xml:space="preserve">poplatky za elektroodpad </w:t>
      </w:r>
      <w:r w:rsidR="001D0A7E" w:rsidRPr="00403018">
        <w:rPr>
          <w:rFonts w:ascii="Arial" w:hAnsi="Arial" w:cs="Arial"/>
          <w:sz w:val="22"/>
          <w:szCs w:val="22"/>
        </w:rPr>
        <w:t>a veškeré další náklady prodávajícího</w:t>
      </w:r>
      <w:r w:rsidR="00046EA0" w:rsidRPr="00403018">
        <w:rPr>
          <w:rFonts w:ascii="Arial" w:hAnsi="Arial" w:cs="Arial"/>
          <w:sz w:val="22"/>
          <w:szCs w:val="22"/>
        </w:rPr>
        <w:t xml:space="preserve"> související s předmětem smlouvy</w:t>
      </w:r>
      <w:r w:rsidR="001D0A7E" w:rsidRPr="00403018">
        <w:rPr>
          <w:rFonts w:ascii="Arial" w:hAnsi="Arial" w:cs="Arial"/>
          <w:sz w:val="22"/>
          <w:szCs w:val="22"/>
        </w:rPr>
        <w:t>.</w:t>
      </w:r>
    </w:p>
    <w:p w14:paraId="4CE7EB6D" w14:textId="77777777" w:rsidR="00D16ED3" w:rsidRPr="00403018" w:rsidRDefault="00D16ED3" w:rsidP="00403018">
      <w:pPr>
        <w:spacing w:before="120"/>
        <w:rPr>
          <w:rFonts w:ascii="Arial" w:hAnsi="Arial" w:cs="Arial"/>
          <w:sz w:val="22"/>
          <w:szCs w:val="22"/>
        </w:rPr>
      </w:pPr>
    </w:p>
    <w:p w14:paraId="783F8F55" w14:textId="77777777" w:rsidR="00D16ED3" w:rsidRPr="00403018" w:rsidRDefault="00D16ED3" w:rsidP="00403018">
      <w:pPr>
        <w:numPr>
          <w:ilvl w:val="0"/>
          <w:numId w:val="1"/>
        </w:numPr>
        <w:tabs>
          <w:tab w:val="left" w:pos="1260"/>
        </w:tabs>
        <w:spacing w:before="120"/>
        <w:jc w:val="center"/>
        <w:rPr>
          <w:rFonts w:ascii="Arial" w:hAnsi="Arial" w:cs="Arial"/>
          <w:b/>
          <w:sz w:val="22"/>
          <w:szCs w:val="22"/>
        </w:rPr>
      </w:pPr>
    </w:p>
    <w:p w14:paraId="396AAECF" w14:textId="77777777" w:rsidR="00D16ED3" w:rsidRPr="00403018" w:rsidRDefault="001D0A7E" w:rsidP="00403018">
      <w:pPr>
        <w:spacing w:before="120"/>
        <w:ind w:left="-284"/>
        <w:jc w:val="center"/>
        <w:outlineLvl w:val="0"/>
        <w:rPr>
          <w:rFonts w:ascii="Arial" w:hAnsi="Arial" w:cs="Arial"/>
          <w:b/>
          <w:sz w:val="22"/>
          <w:szCs w:val="22"/>
        </w:rPr>
      </w:pPr>
      <w:r w:rsidRPr="00403018">
        <w:rPr>
          <w:rFonts w:ascii="Arial" w:hAnsi="Arial" w:cs="Arial"/>
          <w:b/>
          <w:sz w:val="22"/>
          <w:szCs w:val="22"/>
        </w:rPr>
        <w:t>Doba plnění</w:t>
      </w:r>
    </w:p>
    <w:p w14:paraId="4CC109A6" w14:textId="1DF26FA8" w:rsidR="001B56A9" w:rsidRPr="00F002B3" w:rsidRDefault="001B56A9" w:rsidP="00F002B3">
      <w:pPr>
        <w:numPr>
          <w:ilvl w:val="1"/>
          <w:numId w:val="1"/>
        </w:numPr>
        <w:tabs>
          <w:tab w:val="left" w:pos="360"/>
        </w:tabs>
        <w:spacing w:before="120"/>
        <w:ind w:left="360" w:hanging="360"/>
        <w:jc w:val="both"/>
        <w:rPr>
          <w:rFonts w:ascii="Arial" w:hAnsi="Arial" w:cs="Arial"/>
          <w:sz w:val="22"/>
          <w:szCs w:val="22"/>
        </w:rPr>
      </w:pPr>
      <w:bookmarkStart w:id="1" w:name="_Ref383091804"/>
      <w:r w:rsidRPr="001B56A9">
        <w:rPr>
          <w:rFonts w:ascii="Arial" w:hAnsi="Arial" w:cs="Arial"/>
          <w:sz w:val="22"/>
          <w:szCs w:val="22"/>
        </w:rPr>
        <w:t>Prodávající je povinen splnit povinnost odevzdat Předmět koupě Kupujícímu nejpozději do  31</w:t>
      </w:r>
      <w:r>
        <w:rPr>
          <w:rFonts w:ascii="Arial" w:hAnsi="Arial" w:cs="Arial"/>
          <w:sz w:val="22"/>
          <w:szCs w:val="22"/>
        </w:rPr>
        <w:t>.</w:t>
      </w:r>
      <w:r w:rsidR="00F002B3">
        <w:rPr>
          <w:rFonts w:ascii="Arial" w:hAnsi="Arial" w:cs="Arial"/>
          <w:sz w:val="22"/>
          <w:szCs w:val="22"/>
        </w:rPr>
        <w:t> </w:t>
      </w:r>
      <w:r w:rsidRPr="001B56A9">
        <w:rPr>
          <w:rFonts w:ascii="Arial" w:hAnsi="Arial" w:cs="Arial"/>
          <w:sz w:val="22"/>
          <w:szCs w:val="22"/>
        </w:rPr>
        <w:t>10.</w:t>
      </w:r>
      <w:r w:rsidR="00F002B3">
        <w:rPr>
          <w:rFonts w:ascii="Arial" w:hAnsi="Arial" w:cs="Arial"/>
          <w:sz w:val="22"/>
          <w:szCs w:val="22"/>
        </w:rPr>
        <w:t> </w:t>
      </w:r>
      <w:r w:rsidRPr="00F002B3">
        <w:rPr>
          <w:rFonts w:ascii="Arial" w:hAnsi="Arial" w:cs="Arial"/>
          <w:sz w:val="22"/>
          <w:szCs w:val="22"/>
        </w:rPr>
        <w:t>2025.</w:t>
      </w:r>
      <w:bookmarkEnd w:id="1"/>
      <w:r w:rsidRPr="00F002B3">
        <w:rPr>
          <w:rFonts w:ascii="Arial" w:hAnsi="Arial" w:cs="Arial"/>
          <w:sz w:val="22"/>
          <w:szCs w:val="22"/>
        </w:rPr>
        <w:t xml:space="preserve">  Dodávka vybavení </w:t>
      </w:r>
      <w:r w:rsidR="00A038AE" w:rsidRPr="00F002B3">
        <w:rPr>
          <w:rFonts w:ascii="Arial" w:hAnsi="Arial" w:cs="Arial"/>
          <w:sz w:val="22"/>
          <w:szCs w:val="22"/>
        </w:rPr>
        <w:t>ICT</w:t>
      </w:r>
      <w:r w:rsidRPr="00F002B3">
        <w:rPr>
          <w:rFonts w:ascii="Arial" w:hAnsi="Arial" w:cs="Arial"/>
          <w:sz w:val="22"/>
          <w:szCs w:val="22"/>
        </w:rPr>
        <w:t xml:space="preserve"> v místě plnění předmětu Smlouvy je odvislá od okamžiku výzvy ze strany </w:t>
      </w:r>
      <w:r w:rsidR="00E204D8" w:rsidRPr="00F002B3">
        <w:rPr>
          <w:rFonts w:ascii="Arial" w:hAnsi="Arial" w:cs="Arial"/>
          <w:sz w:val="22"/>
          <w:szCs w:val="22"/>
        </w:rPr>
        <w:t>kupujícího</w:t>
      </w:r>
      <w:r w:rsidRPr="00F002B3">
        <w:rPr>
          <w:rFonts w:ascii="Arial" w:hAnsi="Arial" w:cs="Arial"/>
          <w:sz w:val="22"/>
          <w:szCs w:val="22"/>
        </w:rPr>
        <w:t>, a to nejpozději ode dne 29.</w:t>
      </w:r>
      <w:r w:rsidR="00F002B3" w:rsidRPr="00F002B3">
        <w:rPr>
          <w:rFonts w:ascii="Arial" w:hAnsi="Arial" w:cs="Arial"/>
          <w:sz w:val="22"/>
          <w:szCs w:val="22"/>
        </w:rPr>
        <w:t xml:space="preserve"> </w:t>
      </w:r>
      <w:r w:rsidRPr="00F002B3">
        <w:rPr>
          <w:rFonts w:ascii="Arial" w:hAnsi="Arial" w:cs="Arial"/>
          <w:sz w:val="22"/>
          <w:szCs w:val="22"/>
        </w:rPr>
        <w:t>8.</w:t>
      </w:r>
      <w:r w:rsidR="00F002B3" w:rsidRPr="00F002B3">
        <w:rPr>
          <w:rFonts w:ascii="Arial" w:hAnsi="Arial" w:cs="Arial"/>
          <w:sz w:val="22"/>
          <w:szCs w:val="22"/>
        </w:rPr>
        <w:t xml:space="preserve"> </w:t>
      </w:r>
      <w:r w:rsidRPr="00F002B3">
        <w:rPr>
          <w:rFonts w:ascii="Arial" w:hAnsi="Arial" w:cs="Arial"/>
          <w:sz w:val="22"/>
          <w:szCs w:val="22"/>
        </w:rPr>
        <w:t>2025</w:t>
      </w:r>
      <w:r w:rsidR="00AA25A5" w:rsidRPr="00F002B3">
        <w:rPr>
          <w:rFonts w:ascii="Arial" w:hAnsi="Arial" w:cs="Arial"/>
          <w:sz w:val="22"/>
          <w:szCs w:val="22"/>
        </w:rPr>
        <w:t>.</w:t>
      </w:r>
      <w:r w:rsidRPr="00F002B3">
        <w:rPr>
          <w:rFonts w:ascii="Arial" w:hAnsi="Arial" w:cs="Arial"/>
          <w:sz w:val="22"/>
          <w:szCs w:val="22"/>
        </w:rPr>
        <w:t xml:space="preserve"> Výzva bude </w:t>
      </w:r>
      <w:r w:rsidR="00E204D8" w:rsidRPr="00F002B3">
        <w:rPr>
          <w:rFonts w:ascii="Arial" w:hAnsi="Arial" w:cs="Arial"/>
          <w:sz w:val="22"/>
          <w:szCs w:val="22"/>
        </w:rPr>
        <w:t>kupujícím</w:t>
      </w:r>
      <w:r w:rsidRPr="00F002B3">
        <w:rPr>
          <w:rFonts w:ascii="Arial" w:hAnsi="Arial" w:cs="Arial"/>
          <w:sz w:val="22"/>
          <w:szCs w:val="22"/>
        </w:rPr>
        <w:t xml:space="preserve"> provedena minimálně 5 kalendářních dnů předem formou e-mailové komunikace, nebo výzvou datovou schránkou </w:t>
      </w:r>
      <w:r w:rsidR="00AA25A5" w:rsidRPr="00F002B3">
        <w:rPr>
          <w:rFonts w:ascii="Arial" w:hAnsi="Arial" w:cs="Arial"/>
          <w:sz w:val="22"/>
          <w:szCs w:val="22"/>
        </w:rPr>
        <w:t>prodávajícímu</w:t>
      </w:r>
      <w:r w:rsidRPr="00F002B3">
        <w:rPr>
          <w:rFonts w:ascii="Arial" w:hAnsi="Arial" w:cs="Arial"/>
          <w:sz w:val="22"/>
          <w:szCs w:val="22"/>
        </w:rPr>
        <w:t>. Případné dřívější plnění této smlouvy je možné pouze po dohodě </w:t>
      </w:r>
      <w:r w:rsidR="00E204D8" w:rsidRPr="00F002B3">
        <w:rPr>
          <w:rFonts w:ascii="Arial" w:hAnsi="Arial" w:cs="Arial"/>
          <w:sz w:val="22"/>
          <w:szCs w:val="22"/>
        </w:rPr>
        <w:t>kupující</w:t>
      </w:r>
      <w:r w:rsidR="00AA25A5" w:rsidRPr="00F002B3">
        <w:rPr>
          <w:rFonts w:ascii="Arial" w:hAnsi="Arial" w:cs="Arial"/>
          <w:sz w:val="22"/>
          <w:szCs w:val="22"/>
        </w:rPr>
        <w:t>ho s</w:t>
      </w:r>
      <w:r w:rsidRPr="00F002B3">
        <w:rPr>
          <w:rFonts w:ascii="Arial" w:hAnsi="Arial" w:cs="Arial"/>
          <w:sz w:val="22"/>
          <w:szCs w:val="22"/>
        </w:rPr>
        <w:t xml:space="preserve"> </w:t>
      </w:r>
      <w:r w:rsidR="00E204D8" w:rsidRPr="00F002B3">
        <w:rPr>
          <w:rFonts w:ascii="Arial" w:hAnsi="Arial" w:cs="Arial"/>
          <w:sz w:val="22"/>
          <w:szCs w:val="22"/>
        </w:rPr>
        <w:t>prodávajícím</w:t>
      </w:r>
      <w:r w:rsidRPr="00F002B3">
        <w:rPr>
          <w:rFonts w:ascii="Arial" w:hAnsi="Arial" w:cs="Arial"/>
          <w:sz w:val="22"/>
          <w:szCs w:val="22"/>
        </w:rPr>
        <w:t xml:space="preserve">. V případě nezahájení, přerušení nebo zastavení plnění předmětu dodávky ze strany </w:t>
      </w:r>
      <w:r w:rsidR="00E204D8" w:rsidRPr="00F002B3">
        <w:rPr>
          <w:rFonts w:ascii="Arial" w:hAnsi="Arial" w:cs="Arial"/>
          <w:sz w:val="22"/>
          <w:szCs w:val="22"/>
        </w:rPr>
        <w:t>kupujícího</w:t>
      </w:r>
      <w:r w:rsidR="00AA25A5" w:rsidRPr="00F002B3">
        <w:rPr>
          <w:rFonts w:ascii="Arial" w:hAnsi="Arial" w:cs="Arial"/>
          <w:sz w:val="22"/>
          <w:szCs w:val="22"/>
        </w:rPr>
        <w:t xml:space="preserve"> </w:t>
      </w:r>
      <w:r w:rsidRPr="00F002B3">
        <w:rPr>
          <w:rFonts w:ascii="Arial" w:hAnsi="Arial" w:cs="Arial"/>
          <w:sz w:val="22"/>
          <w:szCs w:val="22"/>
        </w:rPr>
        <w:t xml:space="preserve">není </w:t>
      </w:r>
      <w:r w:rsidR="00AA25A5" w:rsidRPr="00F002B3">
        <w:rPr>
          <w:rFonts w:ascii="Arial" w:hAnsi="Arial" w:cs="Arial"/>
          <w:sz w:val="22"/>
          <w:szCs w:val="22"/>
        </w:rPr>
        <w:t>prodávající</w:t>
      </w:r>
      <w:r w:rsidRPr="00F002B3">
        <w:rPr>
          <w:rFonts w:ascii="Arial" w:hAnsi="Arial" w:cs="Arial"/>
          <w:sz w:val="22"/>
          <w:szCs w:val="22"/>
        </w:rPr>
        <w:t xml:space="preserve"> vázán sjednanými termíny uvedenými v této smlouvě.</w:t>
      </w:r>
    </w:p>
    <w:p w14:paraId="249C05F7" w14:textId="77777777" w:rsidR="00D16ED3" w:rsidRPr="00403018" w:rsidRDefault="00D16ED3" w:rsidP="00403018">
      <w:pPr>
        <w:spacing w:before="120"/>
        <w:jc w:val="both"/>
        <w:rPr>
          <w:rFonts w:ascii="Arial" w:hAnsi="Arial" w:cs="Arial"/>
          <w:sz w:val="22"/>
          <w:szCs w:val="22"/>
        </w:rPr>
      </w:pPr>
    </w:p>
    <w:p w14:paraId="109D9459" w14:textId="77777777" w:rsidR="00D16ED3" w:rsidRPr="00403018" w:rsidRDefault="00D16ED3" w:rsidP="00403018">
      <w:pPr>
        <w:numPr>
          <w:ilvl w:val="0"/>
          <w:numId w:val="1"/>
        </w:numPr>
        <w:spacing w:before="120"/>
        <w:jc w:val="center"/>
        <w:rPr>
          <w:rFonts w:ascii="Arial" w:hAnsi="Arial" w:cs="Arial"/>
          <w:sz w:val="22"/>
          <w:szCs w:val="22"/>
        </w:rPr>
      </w:pPr>
    </w:p>
    <w:p w14:paraId="0850D5FB" w14:textId="77777777" w:rsidR="00D16ED3" w:rsidRPr="00403018" w:rsidRDefault="001D0A7E" w:rsidP="00403018">
      <w:pPr>
        <w:spacing w:before="120"/>
        <w:ind w:left="-426"/>
        <w:jc w:val="center"/>
        <w:outlineLvl w:val="0"/>
        <w:rPr>
          <w:rFonts w:ascii="Arial" w:hAnsi="Arial" w:cs="Arial"/>
          <w:b/>
          <w:sz w:val="22"/>
          <w:szCs w:val="22"/>
        </w:rPr>
      </w:pPr>
      <w:r w:rsidRPr="00403018">
        <w:rPr>
          <w:rFonts w:ascii="Arial" w:hAnsi="Arial" w:cs="Arial"/>
          <w:b/>
          <w:sz w:val="22"/>
          <w:szCs w:val="22"/>
        </w:rPr>
        <w:t>Platební podmínky</w:t>
      </w:r>
    </w:p>
    <w:p w14:paraId="202DA1C7" w14:textId="77777777" w:rsidR="00D16ED3" w:rsidRPr="00403018" w:rsidRDefault="003C598B"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Cena předmětu plnění bude kupujícím prodávajícímu uhrazena</w:t>
      </w:r>
      <w:r w:rsidR="001D0A7E" w:rsidRPr="00403018">
        <w:rPr>
          <w:rFonts w:ascii="Arial" w:hAnsi="Arial" w:cs="Arial"/>
          <w:sz w:val="22"/>
          <w:szCs w:val="22"/>
        </w:rPr>
        <w:t xml:space="preserve"> bezhotovostním převodem na účet prodávajícího na základě daňového dokladu (faktury) vystaveného prodávajícím</w:t>
      </w:r>
      <w:r w:rsidRPr="00403018">
        <w:rPr>
          <w:rFonts w:ascii="Arial" w:hAnsi="Arial" w:cs="Arial"/>
          <w:sz w:val="22"/>
          <w:szCs w:val="22"/>
        </w:rPr>
        <w:t xml:space="preserve"> a prokazatelně doručené kupujícímu</w:t>
      </w:r>
      <w:r w:rsidR="00273E5F">
        <w:rPr>
          <w:rFonts w:ascii="Arial" w:hAnsi="Arial" w:cs="Arial"/>
          <w:sz w:val="22"/>
          <w:szCs w:val="22"/>
        </w:rPr>
        <w:t>, a to po provedení předmětu smlouvy</w:t>
      </w:r>
      <w:r w:rsidR="001D0A7E" w:rsidRPr="00403018">
        <w:rPr>
          <w:rFonts w:ascii="Arial" w:hAnsi="Arial" w:cs="Arial"/>
          <w:sz w:val="22"/>
          <w:szCs w:val="22"/>
        </w:rPr>
        <w:t xml:space="preserve">. </w:t>
      </w:r>
    </w:p>
    <w:p w14:paraId="11A40D7D" w14:textId="6D903EE1" w:rsidR="00E90866"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Splatnost faktury</w:t>
      </w:r>
      <w:r w:rsidR="003C598B" w:rsidRPr="00403018">
        <w:rPr>
          <w:rFonts w:ascii="Arial" w:hAnsi="Arial" w:cs="Arial"/>
          <w:sz w:val="22"/>
          <w:szCs w:val="22"/>
        </w:rPr>
        <w:t xml:space="preserve"> – </w:t>
      </w:r>
      <w:r w:rsidR="00B83263" w:rsidRPr="00403018">
        <w:rPr>
          <w:rFonts w:ascii="Arial" w:hAnsi="Arial" w:cs="Arial"/>
          <w:sz w:val="22"/>
          <w:szCs w:val="22"/>
        </w:rPr>
        <w:t>daňového dokladu</w:t>
      </w:r>
      <w:r w:rsidRPr="00403018">
        <w:rPr>
          <w:rFonts w:ascii="Arial" w:hAnsi="Arial" w:cs="Arial"/>
          <w:sz w:val="22"/>
          <w:szCs w:val="22"/>
        </w:rPr>
        <w:t xml:space="preserve"> je sjednána do 30 kalendářních dní ode dne jejich prokazatelného doručení kupujícímu</w:t>
      </w:r>
      <w:r w:rsidR="00E90866" w:rsidRPr="00403018">
        <w:rPr>
          <w:rFonts w:ascii="Arial" w:hAnsi="Arial" w:cs="Arial"/>
          <w:sz w:val="22"/>
          <w:szCs w:val="22"/>
        </w:rPr>
        <w:t xml:space="preserve">. Přednostní způsob doručování faktury – daňového dokladů kupujícímu je elektronicky, a to do datové schránky kupujícího (jw5bxb4) nebo na e-mail: epodatelna@jihlava-city.cz, </w:t>
      </w:r>
      <w:r w:rsidR="000F5618">
        <w:rPr>
          <w:rFonts w:ascii="Arial" w:hAnsi="Arial" w:cs="Arial"/>
          <w:sz w:val="22"/>
          <w:szCs w:val="22"/>
        </w:rPr>
        <w:t>podepsané uznávaným</w:t>
      </w:r>
      <w:r w:rsidR="00E90866" w:rsidRPr="00403018">
        <w:rPr>
          <w:rFonts w:ascii="Arial" w:hAnsi="Arial" w:cs="Arial"/>
          <w:sz w:val="22"/>
          <w:szCs w:val="22"/>
        </w:rPr>
        <w:t xml:space="preserve"> elektronickým podpisem. Daňový doklad – faktura se považuje za řádně a včas zaplacený, bude-li poslední den této lhůty účtovaná částka </w:t>
      </w:r>
      <w:r w:rsidR="00D26722" w:rsidRPr="00403018">
        <w:rPr>
          <w:rFonts w:ascii="Arial" w:hAnsi="Arial" w:cs="Arial"/>
          <w:sz w:val="22"/>
          <w:szCs w:val="22"/>
        </w:rPr>
        <w:t>za předmět smlouvy</w:t>
      </w:r>
      <w:r w:rsidR="00E90866" w:rsidRPr="00403018">
        <w:rPr>
          <w:rFonts w:ascii="Arial" w:hAnsi="Arial" w:cs="Arial"/>
          <w:sz w:val="22"/>
          <w:szCs w:val="22"/>
        </w:rPr>
        <w:t xml:space="preserve"> </w:t>
      </w:r>
      <w:r w:rsidR="00D26722" w:rsidRPr="00403018">
        <w:rPr>
          <w:rFonts w:ascii="Arial" w:hAnsi="Arial" w:cs="Arial"/>
          <w:sz w:val="22"/>
          <w:szCs w:val="22"/>
        </w:rPr>
        <w:t xml:space="preserve">odeslána </w:t>
      </w:r>
      <w:r w:rsidR="00E90866" w:rsidRPr="00403018">
        <w:rPr>
          <w:rFonts w:ascii="Arial" w:hAnsi="Arial" w:cs="Arial"/>
          <w:sz w:val="22"/>
          <w:szCs w:val="22"/>
        </w:rPr>
        <w:t xml:space="preserve">z účtu </w:t>
      </w:r>
      <w:r w:rsidR="007D1920">
        <w:rPr>
          <w:rFonts w:ascii="Arial" w:hAnsi="Arial" w:cs="Arial"/>
          <w:sz w:val="22"/>
          <w:szCs w:val="22"/>
        </w:rPr>
        <w:t>kupujícího</w:t>
      </w:r>
      <w:r w:rsidR="00E90866" w:rsidRPr="00403018">
        <w:rPr>
          <w:rFonts w:ascii="Arial" w:hAnsi="Arial" w:cs="Arial"/>
          <w:sz w:val="22"/>
          <w:szCs w:val="22"/>
        </w:rPr>
        <w:t xml:space="preserve"> ve prospěch účtu </w:t>
      </w:r>
      <w:r w:rsidR="007D1920">
        <w:rPr>
          <w:rFonts w:ascii="Arial" w:hAnsi="Arial" w:cs="Arial"/>
          <w:sz w:val="22"/>
          <w:szCs w:val="22"/>
        </w:rPr>
        <w:t>prodávaj</w:t>
      </w:r>
      <w:r w:rsidR="0038238F">
        <w:rPr>
          <w:rFonts w:ascii="Arial" w:hAnsi="Arial" w:cs="Arial"/>
          <w:sz w:val="22"/>
          <w:szCs w:val="22"/>
        </w:rPr>
        <w:t>í</w:t>
      </w:r>
      <w:r w:rsidR="007D1920">
        <w:rPr>
          <w:rFonts w:ascii="Arial" w:hAnsi="Arial" w:cs="Arial"/>
          <w:sz w:val="22"/>
          <w:szCs w:val="22"/>
        </w:rPr>
        <w:t>cího</w:t>
      </w:r>
      <w:r w:rsidR="00E90866" w:rsidRPr="00403018">
        <w:rPr>
          <w:rFonts w:ascii="Arial" w:hAnsi="Arial" w:cs="Arial"/>
          <w:sz w:val="22"/>
          <w:szCs w:val="22"/>
        </w:rPr>
        <w:t xml:space="preserve"> uvedeného na konkrétní faktuře – daňovém dokladu. </w:t>
      </w:r>
    </w:p>
    <w:p w14:paraId="5DA61EBE"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Úhradu za </w:t>
      </w:r>
      <w:r w:rsidR="003C598B" w:rsidRPr="00403018">
        <w:rPr>
          <w:rFonts w:ascii="Arial" w:hAnsi="Arial" w:cs="Arial"/>
          <w:sz w:val="22"/>
          <w:szCs w:val="22"/>
        </w:rPr>
        <w:t xml:space="preserve">předmět </w:t>
      </w:r>
      <w:r w:rsidR="00D26722" w:rsidRPr="00403018">
        <w:rPr>
          <w:rFonts w:ascii="Arial" w:hAnsi="Arial" w:cs="Arial"/>
          <w:sz w:val="22"/>
          <w:szCs w:val="22"/>
        </w:rPr>
        <w:t>smlouvy</w:t>
      </w:r>
      <w:r w:rsidRPr="00403018">
        <w:rPr>
          <w:rFonts w:ascii="Arial" w:hAnsi="Arial" w:cs="Arial"/>
          <w:sz w:val="22"/>
          <w:szCs w:val="22"/>
        </w:rPr>
        <w:t xml:space="preserve"> provede kupující v české měně. </w:t>
      </w:r>
    </w:p>
    <w:p w14:paraId="48F650EA"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Kupující neposkytne prodávajícímu žádné zálohové platby.</w:t>
      </w:r>
    </w:p>
    <w:p w14:paraId="2C8AFE72" w14:textId="54BB6F72" w:rsidR="00D16ED3" w:rsidRPr="00973AED" w:rsidRDefault="001D0A7E" w:rsidP="002776B8">
      <w:pPr>
        <w:numPr>
          <w:ilvl w:val="1"/>
          <w:numId w:val="1"/>
        </w:numPr>
        <w:tabs>
          <w:tab w:val="clear" w:pos="847"/>
          <w:tab w:val="num" w:pos="142"/>
        </w:tabs>
        <w:spacing w:before="120"/>
        <w:ind w:left="426" w:hanging="426"/>
        <w:jc w:val="both"/>
        <w:rPr>
          <w:rFonts w:ascii="Arial" w:hAnsi="Arial" w:cs="Arial"/>
          <w:sz w:val="22"/>
          <w:szCs w:val="22"/>
        </w:rPr>
      </w:pPr>
      <w:r w:rsidRPr="00973AED">
        <w:rPr>
          <w:rFonts w:ascii="Arial" w:hAnsi="Arial" w:cs="Arial"/>
          <w:sz w:val="22"/>
          <w:szCs w:val="22"/>
        </w:rPr>
        <w:t>Faktura-daňový doklad prodávajícího musí formou a obsahem odpovídat zákonu č. 563/1991 Sb. o účetnictví a zákonu č. 235/2004 Sb., o dani z přidané hodnoty</w:t>
      </w:r>
      <w:r w:rsidR="00273E5F" w:rsidRPr="00973AED">
        <w:rPr>
          <w:rFonts w:ascii="Arial" w:hAnsi="Arial" w:cs="Arial"/>
          <w:sz w:val="22"/>
          <w:szCs w:val="22"/>
        </w:rPr>
        <w:t>,</w:t>
      </w:r>
      <w:r w:rsidRPr="00973AED">
        <w:rPr>
          <w:rFonts w:ascii="Arial" w:hAnsi="Arial" w:cs="Arial"/>
          <w:sz w:val="22"/>
          <w:szCs w:val="22"/>
        </w:rPr>
        <w:t xml:space="preserve"> vše v platném znění a musí obsahovat veškeré náležitosti daňového dokladu dle §</w:t>
      </w:r>
      <w:r w:rsidR="00E90866" w:rsidRPr="00973AED">
        <w:rPr>
          <w:rFonts w:ascii="Arial" w:hAnsi="Arial" w:cs="Arial"/>
          <w:sz w:val="22"/>
          <w:szCs w:val="22"/>
        </w:rPr>
        <w:t> </w:t>
      </w:r>
      <w:r w:rsidRPr="00973AED">
        <w:rPr>
          <w:rFonts w:ascii="Arial" w:hAnsi="Arial" w:cs="Arial"/>
          <w:sz w:val="22"/>
          <w:szCs w:val="22"/>
        </w:rPr>
        <w:t>29</w:t>
      </w:r>
      <w:r w:rsidR="00273E5F" w:rsidRPr="00973AED">
        <w:rPr>
          <w:rFonts w:ascii="Arial" w:hAnsi="Arial" w:cs="Arial"/>
          <w:sz w:val="22"/>
          <w:szCs w:val="22"/>
        </w:rPr>
        <w:t xml:space="preserve"> č. 235/2004 Sb., o dani z přidané hodnoty, v platném znění</w:t>
      </w:r>
      <w:r w:rsidRPr="00973AED">
        <w:rPr>
          <w:rFonts w:ascii="Arial" w:hAnsi="Arial" w:cs="Arial"/>
          <w:sz w:val="22"/>
          <w:szCs w:val="22"/>
        </w:rPr>
        <w:t>.</w:t>
      </w:r>
      <w:r w:rsidR="00E90866" w:rsidRPr="00973AED">
        <w:rPr>
          <w:rFonts w:ascii="Arial" w:eastAsiaTheme="minorHAnsi" w:hAnsi="Arial" w:cs="Arial"/>
          <w:sz w:val="22"/>
          <w:szCs w:val="22"/>
          <w:lang w:eastAsia="en-US"/>
        </w:rPr>
        <w:t xml:space="preserve"> </w:t>
      </w:r>
      <w:r w:rsidR="0038238F" w:rsidRPr="00973AED">
        <w:rPr>
          <w:rFonts w:ascii="Arial" w:eastAsiaTheme="minorHAnsi" w:hAnsi="Arial" w:cs="Arial"/>
          <w:sz w:val="22"/>
          <w:szCs w:val="22"/>
          <w:lang w:eastAsia="en-US"/>
        </w:rPr>
        <w:t xml:space="preserve">Přílohou daňového dokladu (faktury) budou předávací protokol osvědčující dodání </w:t>
      </w:r>
      <w:r w:rsidR="0099152D" w:rsidRPr="00973AED">
        <w:rPr>
          <w:rFonts w:ascii="Arial" w:eastAsiaTheme="minorHAnsi" w:hAnsi="Arial" w:cs="Arial"/>
          <w:sz w:val="22"/>
          <w:szCs w:val="22"/>
          <w:lang w:eastAsia="en-US"/>
        </w:rPr>
        <w:t xml:space="preserve">a provedení </w:t>
      </w:r>
      <w:r w:rsidR="0038238F" w:rsidRPr="00973AED">
        <w:rPr>
          <w:rFonts w:ascii="Arial" w:eastAsiaTheme="minorHAnsi" w:hAnsi="Arial" w:cs="Arial"/>
          <w:sz w:val="22"/>
          <w:szCs w:val="22"/>
          <w:lang w:eastAsia="en-US"/>
        </w:rPr>
        <w:t xml:space="preserve">předmětu </w:t>
      </w:r>
      <w:r w:rsidR="0099152D" w:rsidRPr="00973AED">
        <w:rPr>
          <w:rFonts w:ascii="Arial" w:eastAsiaTheme="minorHAnsi" w:hAnsi="Arial" w:cs="Arial"/>
          <w:sz w:val="22"/>
          <w:szCs w:val="22"/>
          <w:lang w:eastAsia="en-US"/>
        </w:rPr>
        <w:t>s</w:t>
      </w:r>
      <w:r w:rsidR="0038238F" w:rsidRPr="00973AED">
        <w:rPr>
          <w:rFonts w:ascii="Arial" w:eastAsiaTheme="minorHAnsi" w:hAnsi="Arial" w:cs="Arial"/>
          <w:sz w:val="22"/>
          <w:szCs w:val="22"/>
          <w:lang w:eastAsia="en-US"/>
        </w:rPr>
        <w:t xml:space="preserve">mlouvy </w:t>
      </w:r>
      <w:r w:rsidR="0099152D" w:rsidRPr="00973AED">
        <w:rPr>
          <w:rFonts w:ascii="Arial" w:eastAsiaTheme="minorHAnsi" w:hAnsi="Arial" w:cs="Arial"/>
          <w:sz w:val="22"/>
          <w:szCs w:val="22"/>
          <w:lang w:eastAsia="en-US"/>
        </w:rPr>
        <w:t>kupujícímu</w:t>
      </w:r>
      <w:r w:rsidR="0038238F" w:rsidRPr="00973AED">
        <w:rPr>
          <w:rFonts w:ascii="Arial" w:eastAsiaTheme="minorHAnsi" w:hAnsi="Arial" w:cs="Arial"/>
          <w:sz w:val="22"/>
          <w:szCs w:val="22"/>
          <w:lang w:eastAsia="en-US"/>
        </w:rPr>
        <w:t xml:space="preserve"> do míst plnění a </w:t>
      </w:r>
      <w:r w:rsidR="00B74D57" w:rsidRPr="00973AED">
        <w:rPr>
          <w:rFonts w:ascii="Arial" w:eastAsiaTheme="minorHAnsi" w:hAnsi="Arial" w:cs="Arial"/>
          <w:sz w:val="22"/>
          <w:szCs w:val="22"/>
          <w:lang w:eastAsia="en-US"/>
        </w:rPr>
        <w:t>soupisy vybavení ICT techniky s výkazy výměr</w:t>
      </w:r>
      <w:r w:rsidR="004C60BE" w:rsidRPr="00973AED">
        <w:rPr>
          <w:rFonts w:ascii="Arial" w:eastAsiaTheme="minorHAnsi" w:hAnsi="Arial" w:cs="Arial"/>
          <w:sz w:val="22"/>
          <w:szCs w:val="22"/>
          <w:lang w:eastAsia="en-US"/>
        </w:rPr>
        <w:t xml:space="preserve"> odsouhlasený oběma smluvními stranami ve shodné struktuře, jako byl</w:t>
      </w:r>
      <w:r w:rsidR="00273E5F" w:rsidRPr="00973AED">
        <w:rPr>
          <w:rFonts w:ascii="Arial" w:eastAsiaTheme="minorHAnsi" w:hAnsi="Arial" w:cs="Arial"/>
          <w:sz w:val="22"/>
          <w:szCs w:val="22"/>
          <w:lang w:eastAsia="en-US"/>
        </w:rPr>
        <w:t>y</w:t>
      </w:r>
      <w:r w:rsidR="004C60BE" w:rsidRPr="00973AED">
        <w:rPr>
          <w:rFonts w:ascii="Arial" w:eastAsiaTheme="minorHAnsi" w:hAnsi="Arial" w:cs="Arial"/>
          <w:sz w:val="22"/>
          <w:szCs w:val="22"/>
          <w:lang w:eastAsia="en-US"/>
        </w:rPr>
        <w:t xml:space="preserve"> </w:t>
      </w:r>
      <w:r w:rsidR="00B74D57" w:rsidRPr="00973AED">
        <w:rPr>
          <w:rFonts w:ascii="Arial" w:eastAsiaTheme="minorHAnsi" w:hAnsi="Arial" w:cs="Arial"/>
          <w:sz w:val="22"/>
          <w:szCs w:val="22"/>
          <w:lang w:eastAsia="en-US"/>
        </w:rPr>
        <w:t>prodávajícím</w:t>
      </w:r>
      <w:r w:rsidR="004C60BE" w:rsidRPr="00973AED">
        <w:rPr>
          <w:rFonts w:ascii="Arial" w:eastAsiaTheme="minorHAnsi" w:hAnsi="Arial" w:cs="Arial"/>
          <w:sz w:val="22"/>
          <w:szCs w:val="22"/>
          <w:lang w:eastAsia="en-US"/>
        </w:rPr>
        <w:t xml:space="preserve"> oceněn</w:t>
      </w:r>
      <w:r w:rsidR="00273E5F" w:rsidRPr="00973AED">
        <w:rPr>
          <w:rFonts w:ascii="Arial" w:eastAsiaTheme="minorHAnsi" w:hAnsi="Arial" w:cs="Arial"/>
          <w:sz w:val="22"/>
          <w:szCs w:val="22"/>
          <w:lang w:eastAsia="en-US"/>
        </w:rPr>
        <w:t>é</w:t>
      </w:r>
      <w:r w:rsidR="004C60BE" w:rsidRPr="00973AED">
        <w:rPr>
          <w:rFonts w:ascii="Arial" w:eastAsiaTheme="minorHAnsi" w:hAnsi="Arial" w:cs="Arial"/>
          <w:sz w:val="22"/>
          <w:szCs w:val="22"/>
          <w:lang w:eastAsia="en-US"/>
        </w:rPr>
        <w:t xml:space="preserve"> soupis</w:t>
      </w:r>
      <w:r w:rsidR="00273E5F" w:rsidRPr="00973AED">
        <w:rPr>
          <w:rFonts w:ascii="Arial" w:eastAsiaTheme="minorHAnsi" w:hAnsi="Arial" w:cs="Arial"/>
          <w:sz w:val="22"/>
          <w:szCs w:val="22"/>
          <w:lang w:eastAsia="en-US"/>
        </w:rPr>
        <w:t>y</w:t>
      </w:r>
      <w:r w:rsidR="004C60BE" w:rsidRPr="00973AED">
        <w:rPr>
          <w:rFonts w:ascii="Arial" w:eastAsiaTheme="minorHAnsi" w:hAnsi="Arial" w:cs="Arial"/>
          <w:sz w:val="22"/>
          <w:szCs w:val="22"/>
          <w:lang w:eastAsia="en-US"/>
        </w:rPr>
        <w:t xml:space="preserve">  ICT techniky</w:t>
      </w:r>
      <w:r w:rsidR="00273E5F" w:rsidRPr="00973AED">
        <w:rPr>
          <w:rFonts w:ascii="Arial" w:eastAsiaTheme="minorHAnsi" w:hAnsi="Arial" w:cs="Arial"/>
          <w:sz w:val="22"/>
          <w:szCs w:val="22"/>
          <w:lang w:eastAsia="en-US"/>
        </w:rPr>
        <w:t xml:space="preserve"> s výkazy výměr</w:t>
      </w:r>
      <w:r w:rsidR="00B74D57" w:rsidRPr="00973AED">
        <w:rPr>
          <w:rFonts w:ascii="Arial" w:eastAsiaTheme="minorHAnsi" w:hAnsi="Arial" w:cs="Arial"/>
          <w:sz w:val="22"/>
          <w:szCs w:val="22"/>
          <w:lang w:eastAsia="en-US"/>
        </w:rPr>
        <w:t>, kter</w:t>
      </w:r>
      <w:r w:rsidR="00273E5F" w:rsidRPr="00973AED">
        <w:rPr>
          <w:rFonts w:ascii="Arial" w:eastAsiaTheme="minorHAnsi" w:hAnsi="Arial" w:cs="Arial"/>
          <w:sz w:val="22"/>
          <w:szCs w:val="22"/>
          <w:lang w:eastAsia="en-US"/>
        </w:rPr>
        <w:t xml:space="preserve">é </w:t>
      </w:r>
      <w:r w:rsidR="00B74D57" w:rsidRPr="00973AED">
        <w:rPr>
          <w:rFonts w:ascii="Arial" w:eastAsiaTheme="minorHAnsi" w:hAnsi="Arial" w:cs="Arial"/>
          <w:sz w:val="22"/>
          <w:szCs w:val="22"/>
          <w:lang w:eastAsia="en-US"/>
        </w:rPr>
        <w:t>tvořil</w:t>
      </w:r>
      <w:r w:rsidR="00273E5F" w:rsidRPr="00973AED">
        <w:rPr>
          <w:rFonts w:ascii="Arial" w:eastAsiaTheme="minorHAnsi" w:hAnsi="Arial" w:cs="Arial"/>
          <w:sz w:val="22"/>
          <w:szCs w:val="22"/>
          <w:lang w:eastAsia="en-US"/>
        </w:rPr>
        <w:t>y</w:t>
      </w:r>
      <w:r w:rsidR="00B74D57" w:rsidRPr="00973AED">
        <w:rPr>
          <w:rFonts w:ascii="Arial" w:eastAsiaTheme="minorHAnsi" w:hAnsi="Arial" w:cs="Arial"/>
          <w:sz w:val="22"/>
          <w:szCs w:val="22"/>
          <w:lang w:eastAsia="en-US"/>
        </w:rPr>
        <w:t xml:space="preserve"> součást jeho nabídky podané do zadávacího řízení veřejné zakázky</w:t>
      </w:r>
      <w:r w:rsidR="00064B35">
        <w:rPr>
          <w:rFonts w:ascii="Arial" w:eastAsiaTheme="minorHAnsi" w:hAnsi="Arial" w:cs="Arial"/>
          <w:sz w:val="22"/>
          <w:szCs w:val="22"/>
          <w:lang w:eastAsia="en-US"/>
        </w:rPr>
        <w:t xml:space="preserve">. </w:t>
      </w:r>
      <w:r w:rsidR="00973AED" w:rsidRPr="00973AED">
        <w:rPr>
          <w:rFonts w:ascii="Arial" w:eastAsiaTheme="minorHAnsi" w:hAnsi="Arial" w:cs="Arial"/>
          <w:sz w:val="22"/>
          <w:szCs w:val="22"/>
          <w:lang w:eastAsia="en-US"/>
        </w:rPr>
        <w:t xml:space="preserve">Faktura bude zároveň obsahovat název akce </w:t>
      </w:r>
      <w:r w:rsidR="00973AED" w:rsidRPr="00973AED">
        <w:rPr>
          <w:rFonts w:ascii="Arial" w:eastAsiaTheme="minorHAnsi" w:hAnsi="Arial" w:cs="Arial"/>
          <w:b/>
          <w:sz w:val="22"/>
          <w:szCs w:val="22"/>
          <w:lang w:eastAsia="en-US"/>
        </w:rPr>
        <w:t xml:space="preserve">„Nástavba budovy MŠ a SPC Demlova 28, Jihlava“ – Dodávka ICT </w:t>
      </w:r>
      <w:r w:rsidR="004F5467">
        <w:rPr>
          <w:rFonts w:ascii="Arial" w:eastAsiaTheme="minorHAnsi" w:hAnsi="Arial" w:cs="Arial"/>
          <w:b/>
          <w:sz w:val="22"/>
          <w:szCs w:val="22"/>
          <w:lang w:eastAsia="en-US"/>
        </w:rPr>
        <w:t>vybavení</w:t>
      </w:r>
      <w:r w:rsidR="00973AED" w:rsidRPr="002776B8">
        <w:rPr>
          <w:rFonts w:ascii="Arial" w:eastAsiaTheme="minorHAnsi" w:hAnsi="Arial" w:cs="Arial"/>
          <w:b/>
          <w:sz w:val="22"/>
          <w:szCs w:val="22"/>
          <w:lang w:eastAsia="en-US"/>
        </w:rPr>
        <w:t>“</w:t>
      </w:r>
      <w:r w:rsidR="002776B8" w:rsidRPr="007E2293">
        <w:rPr>
          <w:rFonts w:ascii="Arial" w:eastAsiaTheme="minorHAnsi" w:hAnsi="Arial" w:cs="Arial"/>
          <w:b/>
          <w:sz w:val="22"/>
          <w:szCs w:val="22"/>
          <w:lang w:eastAsia="en-US"/>
        </w:rPr>
        <w:t xml:space="preserve">, </w:t>
      </w:r>
      <w:r w:rsidR="00973AED" w:rsidRPr="004F5467">
        <w:rPr>
          <w:rFonts w:ascii="Arial" w:eastAsiaTheme="minorHAnsi" w:hAnsi="Arial" w:cs="Arial"/>
          <w:b/>
          <w:sz w:val="22"/>
          <w:szCs w:val="22"/>
          <w:lang w:eastAsia="en-US"/>
        </w:rPr>
        <w:t>evidenční číslo této smlouvy</w:t>
      </w:r>
      <w:r w:rsidR="002776B8" w:rsidRPr="004F5467">
        <w:rPr>
          <w:rFonts w:ascii="Arial" w:eastAsiaTheme="minorHAnsi" w:hAnsi="Arial" w:cs="Arial"/>
          <w:b/>
          <w:sz w:val="22"/>
          <w:szCs w:val="22"/>
          <w:lang w:eastAsia="en-US"/>
        </w:rPr>
        <w:t xml:space="preserve"> a registrační číslo projektu CZ.06.04.01/00/23_096/0005042</w:t>
      </w:r>
      <w:r w:rsidR="00973AED" w:rsidRPr="004F5467">
        <w:rPr>
          <w:rFonts w:ascii="Arial" w:eastAsiaTheme="minorHAnsi" w:hAnsi="Arial" w:cs="Arial"/>
          <w:b/>
          <w:sz w:val="22"/>
          <w:szCs w:val="22"/>
          <w:lang w:eastAsia="en-US"/>
        </w:rPr>
        <w:t>.</w:t>
      </w:r>
      <w:r w:rsidR="004C60BE" w:rsidRPr="00973AED">
        <w:rPr>
          <w:rFonts w:ascii="Arial" w:eastAsiaTheme="minorHAnsi" w:hAnsi="Arial" w:cs="Arial"/>
          <w:sz w:val="22"/>
          <w:szCs w:val="22"/>
          <w:lang w:eastAsia="en-US"/>
        </w:rPr>
        <w:t xml:space="preserve"> </w:t>
      </w:r>
      <w:r w:rsidRPr="00973AED">
        <w:rPr>
          <w:rFonts w:ascii="Arial" w:hAnsi="Arial" w:cs="Arial"/>
          <w:sz w:val="22"/>
          <w:szCs w:val="22"/>
        </w:rPr>
        <w:t>Prodávající se zavazuje, že uvede na daňovém dokladu-faktuře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6B50224B" w14:textId="77777777" w:rsidR="00D26722" w:rsidRPr="00403018" w:rsidRDefault="00D26722" w:rsidP="004F5467">
      <w:pPr>
        <w:numPr>
          <w:ilvl w:val="1"/>
          <w:numId w:val="1"/>
        </w:numPr>
        <w:tabs>
          <w:tab w:val="clear" w:pos="847"/>
          <w:tab w:val="left" w:pos="0"/>
        </w:tabs>
        <w:spacing w:before="120"/>
        <w:ind w:left="360" w:hanging="360"/>
        <w:jc w:val="both"/>
        <w:rPr>
          <w:rFonts w:ascii="Arial" w:hAnsi="Arial" w:cs="Arial"/>
          <w:sz w:val="22"/>
          <w:szCs w:val="22"/>
        </w:rPr>
      </w:pPr>
      <w:r w:rsidRPr="00403018">
        <w:rPr>
          <w:rFonts w:ascii="Arial" w:hAnsi="Arial" w:cs="Arial"/>
          <w:sz w:val="22"/>
          <w:szCs w:val="22"/>
        </w:rPr>
        <w:t xml:space="preserve">Kupující provede kontrolu, zda prodávající je či není evidován jako nespolehlivý plátce DPH ve smyslu ustanovení § 106a zákona č. 235/2004 Sb., o dani z přidané hodnoty, v platném znění (dále též jako „zákon o DPH“) a že číslo bankovního účtu prodávajícího uvedené na </w:t>
      </w:r>
      <w:proofErr w:type="gramStart"/>
      <w:r w:rsidRPr="00403018">
        <w:rPr>
          <w:rFonts w:ascii="Arial" w:hAnsi="Arial" w:cs="Arial"/>
          <w:sz w:val="22"/>
          <w:szCs w:val="22"/>
        </w:rPr>
        <w:t>daňovém</w:t>
      </w:r>
      <w:proofErr w:type="gramEnd"/>
      <w:r w:rsidRPr="00403018">
        <w:rPr>
          <w:rFonts w:ascii="Arial" w:hAnsi="Arial" w:cs="Arial"/>
          <w:sz w:val="22"/>
          <w:szCs w:val="22"/>
        </w:rPr>
        <w:t xml:space="preserve"> dokladu-faktuře je zveřejněno správcem daně podle § 96 zákona o DPH.  </w:t>
      </w:r>
    </w:p>
    <w:p w14:paraId="7C409100" w14:textId="77777777" w:rsidR="00D26722" w:rsidRPr="00403018" w:rsidRDefault="00D26722" w:rsidP="00D26722">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dokladu-faktury do výše bez DPH. Částka rovnající se DPH bude kupujícím přímo poukázána na účet správce daně podle § 109a zákona o DPH. Smluvní strany prohlašují, v případě plnění částky DPH příslušnému finančnímu úřadu, tedy správci daně, je uhrazena tato část </w:t>
      </w:r>
      <w:r w:rsidR="00273E5F">
        <w:rPr>
          <w:rFonts w:ascii="Arial" w:hAnsi="Arial" w:cs="Arial"/>
          <w:sz w:val="22"/>
          <w:szCs w:val="22"/>
        </w:rPr>
        <w:t>ceny předmětu plnění</w:t>
      </w:r>
      <w:r w:rsidR="00273E5F" w:rsidRPr="00403018">
        <w:rPr>
          <w:rFonts w:ascii="Arial" w:hAnsi="Arial" w:cs="Arial"/>
          <w:sz w:val="22"/>
          <w:szCs w:val="22"/>
        </w:rPr>
        <w:t xml:space="preserve"> </w:t>
      </w:r>
      <w:r w:rsidRPr="00403018">
        <w:rPr>
          <w:rFonts w:ascii="Arial" w:hAnsi="Arial" w:cs="Arial"/>
          <w:sz w:val="22"/>
          <w:szCs w:val="22"/>
        </w:rPr>
        <w:t xml:space="preserve">ve výši takto </w:t>
      </w:r>
      <w:r w:rsidR="007D1920">
        <w:rPr>
          <w:rFonts w:ascii="Arial" w:hAnsi="Arial" w:cs="Arial"/>
          <w:sz w:val="22"/>
          <w:szCs w:val="22"/>
        </w:rPr>
        <w:t>kupujícím</w:t>
      </w:r>
      <w:r w:rsidRPr="00403018">
        <w:rPr>
          <w:rFonts w:ascii="Arial" w:hAnsi="Arial" w:cs="Arial"/>
          <w:sz w:val="22"/>
          <w:szCs w:val="22"/>
        </w:rPr>
        <w:t xml:space="preserve"> uhrazené výše DPH.</w:t>
      </w:r>
    </w:p>
    <w:p w14:paraId="5407B3A5" w14:textId="77777777" w:rsidR="00D26722" w:rsidRPr="00403018" w:rsidRDefault="00D26722" w:rsidP="00D26722">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Prodávající odpovídá za posouzení plnění z hlediska § 92a a návazně za vystavení daňového dokladu – faktury s náležitostmi podle § 29 zákona o DPH. Prodávající je povinen nahradit kupujícímu škodu, která vznikne v důsledku nedodržení podmínek těchto ustanovení prodávajícím.</w:t>
      </w:r>
    </w:p>
    <w:p w14:paraId="4683AA84"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V případě, že vystavená a kupujícímu doručená faktura-daňový doklad</w:t>
      </w:r>
      <w:r w:rsidR="00D26722" w:rsidRPr="00403018">
        <w:rPr>
          <w:rFonts w:ascii="Arial" w:hAnsi="Arial" w:cs="Arial"/>
          <w:sz w:val="22"/>
          <w:szCs w:val="22"/>
        </w:rPr>
        <w:t xml:space="preserve"> </w:t>
      </w:r>
      <w:r w:rsidRPr="00403018">
        <w:rPr>
          <w:rFonts w:ascii="Arial" w:hAnsi="Arial" w:cs="Arial"/>
          <w:sz w:val="22"/>
          <w:szCs w:val="22"/>
        </w:rPr>
        <w:t>obsahuje nesprávné cenové údaje, nesprávné náležitosti nebo chybí ve faktuře</w:t>
      </w:r>
      <w:r w:rsidR="00B83263" w:rsidRPr="00403018">
        <w:rPr>
          <w:rFonts w:ascii="Arial" w:hAnsi="Arial" w:cs="Arial"/>
          <w:sz w:val="22"/>
          <w:szCs w:val="22"/>
        </w:rPr>
        <w:t>-daňovém dokladu</w:t>
      </w:r>
      <w:r w:rsidRPr="00403018">
        <w:rPr>
          <w:rFonts w:ascii="Arial" w:hAnsi="Arial" w:cs="Arial"/>
          <w:sz w:val="22"/>
          <w:szCs w:val="22"/>
        </w:rPr>
        <w:t xml:space="preserve"> některé z náležitostí uvedené v</w:t>
      </w:r>
      <w:r w:rsidR="00D26722" w:rsidRPr="00403018">
        <w:rPr>
          <w:rFonts w:ascii="Arial" w:hAnsi="Arial" w:cs="Arial"/>
          <w:sz w:val="22"/>
          <w:szCs w:val="22"/>
        </w:rPr>
        <w:t> této smlouvě</w:t>
      </w:r>
      <w:r w:rsidR="00B83263" w:rsidRPr="00403018">
        <w:rPr>
          <w:rFonts w:ascii="Arial" w:hAnsi="Arial" w:cs="Arial"/>
          <w:sz w:val="22"/>
          <w:szCs w:val="22"/>
        </w:rPr>
        <w:t xml:space="preserve"> či příslušných právních předpisech</w:t>
      </w:r>
      <w:r w:rsidRPr="00403018">
        <w:rPr>
          <w:rFonts w:ascii="Arial" w:hAnsi="Arial" w:cs="Arial"/>
          <w:sz w:val="22"/>
          <w:szCs w:val="22"/>
        </w:rPr>
        <w:t xml:space="preserve">, je kupující oprávněn </w:t>
      </w:r>
      <w:r w:rsidR="00D26722" w:rsidRPr="00403018">
        <w:rPr>
          <w:rFonts w:ascii="Arial" w:hAnsi="Arial" w:cs="Arial"/>
          <w:sz w:val="22"/>
          <w:szCs w:val="22"/>
        </w:rPr>
        <w:t xml:space="preserve">tuto </w:t>
      </w:r>
      <w:r w:rsidRPr="00403018">
        <w:rPr>
          <w:rFonts w:ascii="Arial" w:hAnsi="Arial" w:cs="Arial"/>
          <w:sz w:val="22"/>
          <w:szCs w:val="22"/>
        </w:rPr>
        <w:t>fakturu-daňový doklad vrátit prodávajícímu do doby její splatnosti</w:t>
      </w:r>
      <w:r w:rsidR="00B83263" w:rsidRPr="00403018">
        <w:rPr>
          <w:rFonts w:ascii="Arial" w:hAnsi="Arial" w:cs="Arial"/>
          <w:sz w:val="22"/>
          <w:szCs w:val="22"/>
        </w:rPr>
        <w:t xml:space="preserve"> a lhůta splatnosti této faktury-daňového dokladu se přerušuje</w:t>
      </w:r>
      <w:r w:rsidRPr="00403018">
        <w:rPr>
          <w:rFonts w:ascii="Arial" w:hAnsi="Arial" w:cs="Arial"/>
          <w:sz w:val="22"/>
          <w:szCs w:val="22"/>
        </w:rPr>
        <w:t xml:space="preserve">. V takovém případě je prodávající povinen vystavit </w:t>
      </w:r>
      <w:r w:rsidR="00B83263" w:rsidRPr="00403018">
        <w:rPr>
          <w:rFonts w:ascii="Arial" w:hAnsi="Arial" w:cs="Arial"/>
          <w:sz w:val="22"/>
          <w:szCs w:val="22"/>
        </w:rPr>
        <w:t xml:space="preserve">novou </w:t>
      </w:r>
      <w:r w:rsidRPr="00403018">
        <w:rPr>
          <w:rFonts w:ascii="Arial" w:hAnsi="Arial" w:cs="Arial"/>
          <w:sz w:val="22"/>
          <w:szCs w:val="22"/>
        </w:rPr>
        <w:t xml:space="preserve">fakturu-daňový doklad. Doba splatnosti opravené nebo doplněné faktury-daňového dokladu počne běžet dnem jejího doručení kupujícímu. </w:t>
      </w:r>
    </w:p>
    <w:p w14:paraId="4431612B" w14:textId="77777777" w:rsidR="00D26722" w:rsidRPr="00403018" w:rsidRDefault="00D26722"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Postoupení peněžitých pohledávek prodávajícího za kupujícím, vzniklých v souvislosti s touto smlouvou, třetí osobě je nepřípustné bez předchozího písemného souhlasu kupujícího.</w:t>
      </w:r>
    </w:p>
    <w:p w14:paraId="356998F2" w14:textId="77777777" w:rsidR="00D16ED3" w:rsidRPr="00403018" w:rsidRDefault="00D16ED3" w:rsidP="00403018">
      <w:pPr>
        <w:spacing w:before="120"/>
        <w:jc w:val="both"/>
        <w:rPr>
          <w:rFonts w:ascii="Arial" w:hAnsi="Arial" w:cs="Arial"/>
          <w:sz w:val="22"/>
          <w:szCs w:val="22"/>
        </w:rPr>
      </w:pPr>
    </w:p>
    <w:p w14:paraId="2F1D4C17" w14:textId="77777777" w:rsidR="00D16ED3" w:rsidRPr="00403018" w:rsidRDefault="00D16ED3" w:rsidP="00403018">
      <w:pPr>
        <w:numPr>
          <w:ilvl w:val="0"/>
          <w:numId w:val="1"/>
        </w:numPr>
        <w:tabs>
          <w:tab w:val="left" w:pos="1080"/>
        </w:tabs>
        <w:spacing w:before="120"/>
        <w:jc w:val="center"/>
        <w:rPr>
          <w:rFonts w:ascii="Arial" w:hAnsi="Arial" w:cs="Arial"/>
          <w:b/>
          <w:sz w:val="22"/>
          <w:szCs w:val="22"/>
        </w:rPr>
      </w:pPr>
    </w:p>
    <w:p w14:paraId="11FCCF79" w14:textId="66652B64" w:rsidR="00257B8B" w:rsidRPr="00403018" w:rsidRDefault="004924CA" w:rsidP="00403018">
      <w:pPr>
        <w:spacing w:before="120"/>
        <w:ind w:left="360"/>
        <w:jc w:val="center"/>
        <w:outlineLvl w:val="0"/>
        <w:rPr>
          <w:rFonts w:ascii="Arial" w:hAnsi="Arial" w:cs="Arial"/>
          <w:b/>
          <w:sz w:val="22"/>
          <w:szCs w:val="22"/>
        </w:rPr>
      </w:pPr>
      <w:r w:rsidRPr="00403018">
        <w:rPr>
          <w:rFonts w:ascii="Arial" w:hAnsi="Arial" w:cs="Arial"/>
          <w:b/>
          <w:sz w:val="22"/>
          <w:szCs w:val="22"/>
        </w:rPr>
        <w:t xml:space="preserve">Prohlášení prodávajícího, dodací </w:t>
      </w:r>
      <w:r w:rsidR="00177635">
        <w:rPr>
          <w:rFonts w:ascii="Arial" w:hAnsi="Arial" w:cs="Arial"/>
          <w:b/>
          <w:sz w:val="22"/>
          <w:szCs w:val="22"/>
        </w:rPr>
        <w:t xml:space="preserve">a ostatní </w:t>
      </w:r>
      <w:r w:rsidRPr="00403018">
        <w:rPr>
          <w:rFonts w:ascii="Arial" w:hAnsi="Arial" w:cs="Arial"/>
          <w:b/>
          <w:sz w:val="22"/>
          <w:szCs w:val="22"/>
        </w:rPr>
        <w:t>podmínky a nabytí vlastnického práva</w:t>
      </w:r>
    </w:p>
    <w:p w14:paraId="2AB00284" w14:textId="77777777" w:rsidR="004924CA" w:rsidRPr="00403018" w:rsidRDefault="004924CA" w:rsidP="004924CA">
      <w:pPr>
        <w:numPr>
          <w:ilvl w:val="1"/>
          <w:numId w:val="1"/>
        </w:numPr>
        <w:tabs>
          <w:tab w:val="left" w:pos="360"/>
          <w:tab w:val="left" w:pos="705"/>
        </w:tabs>
        <w:spacing w:before="120"/>
        <w:ind w:left="360" w:hanging="360"/>
        <w:jc w:val="both"/>
        <w:rPr>
          <w:rFonts w:ascii="Arial" w:hAnsi="Arial" w:cs="Arial"/>
          <w:b/>
          <w:sz w:val="22"/>
          <w:szCs w:val="22"/>
        </w:rPr>
      </w:pPr>
      <w:r w:rsidRPr="00403018">
        <w:rPr>
          <w:rFonts w:ascii="Arial" w:hAnsi="Arial" w:cs="Arial"/>
          <w:sz w:val="22"/>
          <w:szCs w:val="22"/>
        </w:rPr>
        <w:t xml:space="preserve">Prodávající se zavazuje předat </w:t>
      </w:r>
      <w:r w:rsidR="00273E5F">
        <w:rPr>
          <w:rFonts w:ascii="Arial" w:hAnsi="Arial" w:cs="Arial"/>
          <w:sz w:val="22"/>
          <w:szCs w:val="22"/>
        </w:rPr>
        <w:t xml:space="preserve">a provést </w:t>
      </w:r>
      <w:r w:rsidRPr="00403018">
        <w:rPr>
          <w:rFonts w:ascii="Arial" w:hAnsi="Arial" w:cs="Arial"/>
          <w:sz w:val="22"/>
          <w:szCs w:val="22"/>
        </w:rPr>
        <w:t xml:space="preserve">předmět smlouvy kupujícímu kompletní a bez vad a nedodělků bránících řádnému užívání. </w:t>
      </w:r>
    </w:p>
    <w:p w14:paraId="3D5D4637" w14:textId="58C7B0E9" w:rsidR="004528A2" w:rsidRPr="00020B65" w:rsidRDefault="001D0A7E" w:rsidP="004528A2">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Prodávající prohlašuje, </w:t>
      </w:r>
      <w:r w:rsidRPr="00403018">
        <w:rPr>
          <w:rFonts w:ascii="Arial" w:hAnsi="Arial" w:cs="Arial"/>
          <w:color w:val="000000"/>
          <w:sz w:val="22"/>
          <w:szCs w:val="22"/>
        </w:rPr>
        <w:t xml:space="preserve">že jím nabízené a dodávané zboží </w:t>
      </w:r>
      <w:r w:rsidR="00257B8B" w:rsidRPr="00403018">
        <w:rPr>
          <w:rFonts w:ascii="Arial" w:hAnsi="Arial" w:cs="Arial"/>
          <w:color w:val="000000"/>
          <w:sz w:val="22"/>
          <w:szCs w:val="22"/>
        </w:rPr>
        <w:t xml:space="preserve">a předmět smlouvy splňuje </w:t>
      </w:r>
      <w:r w:rsidRPr="00403018">
        <w:rPr>
          <w:rFonts w:ascii="Arial" w:hAnsi="Arial" w:cs="Arial"/>
          <w:color w:val="000000"/>
          <w:sz w:val="22"/>
          <w:szCs w:val="22"/>
        </w:rPr>
        <w:t>veškeré požadavky na zdravotní nezávadnost a bezpečnost dle zák. č.</w:t>
      </w:r>
      <w:r w:rsidR="00257B8B" w:rsidRPr="00403018">
        <w:rPr>
          <w:rFonts w:ascii="Arial" w:hAnsi="Arial" w:cs="Arial"/>
          <w:color w:val="000000"/>
          <w:sz w:val="22"/>
          <w:szCs w:val="22"/>
        </w:rPr>
        <w:t> </w:t>
      </w:r>
      <w:r w:rsidR="000710A4">
        <w:rPr>
          <w:rFonts w:ascii="Arial" w:hAnsi="Arial" w:cs="Arial"/>
          <w:color w:val="000000"/>
          <w:sz w:val="22"/>
          <w:szCs w:val="22"/>
        </w:rPr>
        <w:t>387</w:t>
      </w:r>
      <w:r w:rsidRPr="00403018">
        <w:rPr>
          <w:rFonts w:ascii="Arial" w:hAnsi="Arial" w:cs="Arial"/>
          <w:color w:val="000000"/>
          <w:sz w:val="22"/>
          <w:szCs w:val="22"/>
        </w:rPr>
        <w:t>/20</w:t>
      </w:r>
      <w:r w:rsidR="000710A4">
        <w:rPr>
          <w:rFonts w:ascii="Arial" w:hAnsi="Arial" w:cs="Arial"/>
          <w:color w:val="000000"/>
          <w:sz w:val="22"/>
          <w:szCs w:val="22"/>
        </w:rPr>
        <w:t>24</w:t>
      </w:r>
      <w:r w:rsidRPr="00403018">
        <w:rPr>
          <w:rFonts w:ascii="Arial" w:hAnsi="Arial" w:cs="Arial"/>
          <w:color w:val="000000"/>
          <w:sz w:val="22"/>
          <w:szCs w:val="22"/>
        </w:rPr>
        <w:t>Sb., o obecné bezpečnosti výrobků</w:t>
      </w:r>
      <w:r w:rsidR="000710A4">
        <w:rPr>
          <w:rFonts w:ascii="Arial" w:hAnsi="Arial" w:cs="Arial"/>
          <w:color w:val="000000"/>
          <w:sz w:val="22"/>
          <w:szCs w:val="22"/>
        </w:rPr>
        <w:t xml:space="preserve"> a o změně některých souvisejících zákonů</w:t>
      </w:r>
      <w:r w:rsidRPr="00403018">
        <w:rPr>
          <w:rFonts w:ascii="Arial" w:hAnsi="Arial" w:cs="Arial"/>
          <w:color w:val="000000"/>
          <w:sz w:val="22"/>
          <w:szCs w:val="22"/>
        </w:rPr>
        <w:t xml:space="preserve">, event. dalších platných </w:t>
      </w:r>
      <w:r w:rsidR="00257B8B" w:rsidRPr="00403018">
        <w:rPr>
          <w:rFonts w:ascii="Arial" w:hAnsi="Arial" w:cs="Arial"/>
          <w:color w:val="000000"/>
          <w:sz w:val="22"/>
          <w:szCs w:val="22"/>
        </w:rPr>
        <w:t>právních a technických předpisů</w:t>
      </w:r>
      <w:r w:rsidRPr="00403018">
        <w:rPr>
          <w:rFonts w:ascii="Arial" w:hAnsi="Arial" w:cs="Arial"/>
          <w:color w:val="000000"/>
          <w:sz w:val="22"/>
          <w:szCs w:val="22"/>
        </w:rPr>
        <w:t>, a že byla přezkoumána jejich shoda podle zák. č.</w:t>
      </w:r>
      <w:r w:rsidR="004924CA" w:rsidRPr="00403018">
        <w:rPr>
          <w:rFonts w:ascii="Arial" w:hAnsi="Arial" w:cs="Arial"/>
          <w:color w:val="000000"/>
          <w:sz w:val="22"/>
          <w:szCs w:val="22"/>
        </w:rPr>
        <w:t> </w:t>
      </w:r>
      <w:r w:rsidRPr="00403018">
        <w:rPr>
          <w:rFonts w:ascii="Arial" w:hAnsi="Arial" w:cs="Arial"/>
          <w:color w:val="000000"/>
          <w:sz w:val="22"/>
          <w:szCs w:val="22"/>
        </w:rPr>
        <w:t>22/1997</w:t>
      </w:r>
      <w:r w:rsidR="004924CA" w:rsidRPr="00403018">
        <w:rPr>
          <w:rFonts w:ascii="Arial" w:hAnsi="Arial" w:cs="Arial"/>
          <w:color w:val="000000"/>
          <w:sz w:val="22"/>
          <w:szCs w:val="22"/>
        </w:rPr>
        <w:t> </w:t>
      </w:r>
      <w:r w:rsidRPr="00403018">
        <w:rPr>
          <w:rFonts w:ascii="Arial" w:hAnsi="Arial" w:cs="Arial"/>
          <w:color w:val="000000"/>
          <w:sz w:val="22"/>
          <w:szCs w:val="22"/>
        </w:rPr>
        <w:t>Sb., o technických požadavcích na výrobky</w:t>
      </w:r>
      <w:r w:rsidR="00257B8B" w:rsidRPr="00403018">
        <w:rPr>
          <w:rFonts w:ascii="Arial" w:hAnsi="Arial" w:cs="Arial"/>
          <w:color w:val="000000"/>
          <w:sz w:val="22"/>
          <w:szCs w:val="22"/>
        </w:rPr>
        <w:t>,</w:t>
      </w:r>
      <w:r w:rsidRPr="00403018">
        <w:rPr>
          <w:rFonts w:ascii="Arial" w:hAnsi="Arial" w:cs="Arial"/>
          <w:color w:val="000000"/>
          <w:sz w:val="22"/>
          <w:szCs w:val="22"/>
        </w:rPr>
        <w:t xml:space="preserve"> vše v platném znění. Prodávající odpovídá za škodu vzniklou kupujícímu v případě,</w:t>
      </w:r>
      <w:r w:rsidR="00257B8B" w:rsidRPr="00403018">
        <w:rPr>
          <w:rFonts w:ascii="Arial" w:hAnsi="Arial" w:cs="Arial"/>
          <w:color w:val="000000"/>
          <w:sz w:val="22"/>
          <w:szCs w:val="22"/>
        </w:rPr>
        <w:t xml:space="preserve"> kdy tato prohlášení neodpovídají skutečnosti</w:t>
      </w:r>
      <w:r w:rsidRPr="00403018">
        <w:rPr>
          <w:rFonts w:ascii="Arial" w:hAnsi="Arial" w:cs="Arial"/>
          <w:sz w:val="22"/>
          <w:szCs w:val="22"/>
        </w:rPr>
        <w:t>.</w:t>
      </w:r>
      <w:r w:rsidR="004528A2" w:rsidRPr="004528A2">
        <w:rPr>
          <w:rFonts w:ascii="Arial" w:hAnsi="Arial" w:cs="Arial"/>
          <w:sz w:val="22"/>
          <w:szCs w:val="22"/>
        </w:rPr>
        <w:t xml:space="preserve"> </w:t>
      </w:r>
    </w:p>
    <w:p w14:paraId="3E5B71AA" w14:textId="77777777" w:rsidR="007717F9" w:rsidRPr="00403018" w:rsidRDefault="007717F9"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Prodávající odpovídá za to, že předmět smlouvy nemá právní ani faktické vady. Uplatní-li třetí osoba vůči kupujícímu jakékoli nároky z titulu svého průmyslového nebo jiného duševního vlastnictví, včetně práva autorského k předmětu smlouvy, je prodávající vlastním jménem povinen tyto nároky na své náklady vypořádat, včetně případného soudního sporu. Uvedený závazek prodávajícího trvá i po uplynutí doby, na kterou je prodávajícím poskytována záruka za jakost dle této smlouvy.</w:t>
      </w:r>
    </w:p>
    <w:p w14:paraId="55245DC0" w14:textId="77777777" w:rsidR="00257B8B" w:rsidRPr="00403018" w:rsidRDefault="00257B8B" w:rsidP="00257B8B">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color w:val="000000"/>
          <w:sz w:val="22"/>
          <w:szCs w:val="22"/>
        </w:rPr>
        <w:t>Veškeré zboží a jeho součásti budou vybaveny štítkem s výrobním nebo servisním číslem.</w:t>
      </w:r>
    </w:p>
    <w:p w14:paraId="6F2D642A" w14:textId="77777777" w:rsidR="00257B8B" w:rsidRPr="00403018" w:rsidRDefault="004924CA"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color w:val="000000"/>
          <w:sz w:val="22"/>
          <w:szCs w:val="22"/>
        </w:rPr>
        <w:t>Vlastnické právo k předmětu smlouvy nabývá kupujícím okamžikem protokolárního předání a převzetí předmětu smlouvy v míst</w:t>
      </w:r>
      <w:r w:rsidR="00973AED">
        <w:rPr>
          <w:rFonts w:ascii="Arial" w:hAnsi="Arial" w:cs="Arial"/>
          <w:color w:val="000000"/>
          <w:sz w:val="22"/>
          <w:szCs w:val="22"/>
        </w:rPr>
        <w:t>ě</w:t>
      </w:r>
      <w:r w:rsidRPr="00403018">
        <w:rPr>
          <w:rFonts w:ascii="Arial" w:hAnsi="Arial" w:cs="Arial"/>
          <w:color w:val="000000"/>
          <w:sz w:val="22"/>
          <w:szCs w:val="22"/>
        </w:rPr>
        <w:t xml:space="preserve"> plnění v souladu s touto smlouvou.</w:t>
      </w:r>
    </w:p>
    <w:p w14:paraId="3B68A228" w14:textId="77777777" w:rsidR="004924CA" w:rsidRPr="00403018" w:rsidRDefault="004924CA"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color w:val="000000"/>
          <w:sz w:val="22"/>
          <w:szCs w:val="22"/>
        </w:rPr>
        <w:t>Současně s předmětem smlouvy předá prodávající kupujícímu též:</w:t>
      </w:r>
    </w:p>
    <w:p w14:paraId="3821BEF6" w14:textId="77777777" w:rsidR="00257B8B" w:rsidRPr="00403018" w:rsidRDefault="00257B8B" w:rsidP="00BE665D">
      <w:pPr>
        <w:numPr>
          <w:ilvl w:val="2"/>
          <w:numId w:val="1"/>
        </w:numPr>
        <w:tabs>
          <w:tab w:val="clear" w:pos="2160"/>
          <w:tab w:val="left" w:pos="360"/>
          <w:tab w:val="num" w:pos="1985"/>
        </w:tabs>
        <w:spacing w:before="120"/>
        <w:ind w:left="851"/>
        <w:jc w:val="both"/>
        <w:rPr>
          <w:rFonts w:ascii="Arial" w:hAnsi="Arial" w:cs="Arial"/>
          <w:sz w:val="22"/>
          <w:szCs w:val="22"/>
        </w:rPr>
      </w:pPr>
      <w:r w:rsidRPr="00403018">
        <w:rPr>
          <w:rFonts w:ascii="Arial" w:hAnsi="Arial" w:cs="Arial"/>
          <w:sz w:val="22"/>
          <w:szCs w:val="22"/>
        </w:rPr>
        <w:t>předávací protokol</w:t>
      </w:r>
      <w:r w:rsidR="004924CA" w:rsidRPr="00403018">
        <w:rPr>
          <w:rFonts w:ascii="Arial" w:hAnsi="Arial" w:cs="Arial"/>
          <w:sz w:val="22"/>
          <w:szCs w:val="22"/>
        </w:rPr>
        <w:t xml:space="preserve"> k předmětu smlouvy</w:t>
      </w:r>
      <w:r w:rsidRPr="00403018">
        <w:rPr>
          <w:rFonts w:ascii="Arial" w:hAnsi="Arial" w:cs="Arial"/>
          <w:sz w:val="22"/>
          <w:szCs w:val="22"/>
        </w:rPr>
        <w:t>;</w:t>
      </w:r>
    </w:p>
    <w:p w14:paraId="01A7A276" w14:textId="77777777" w:rsidR="00257B8B" w:rsidRPr="00403018" w:rsidRDefault="00257B8B" w:rsidP="00BE665D">
      <w:pPr>
        <w:numPr>
          <w:ilvl w:val="2"/>
          <w:numId w:val="1"/>
        </w:numPr>
        <w:tabs>
          <w:tab w:val="clear" w:pos="2160"/>
          <w:tab w:val="left" w:pos="360"/>
          <w:tab w:val="num" w:pos="1985"/>
        </w:tabs>
        <w:spacing w:before="120"/>
        <w:ind w:left="851"/>
        <w:jc w:val="both"/>
        <w:rPr>
          <w:rFonts w:ascii="Arial" w:hAnsi="Arial" w:cs="Arial"/>
          <w:sz w:val="22"/>
          <w:szCs w:val="22"/>
        </w:rPr>
      </w:pPr>
      <w:r w:rsidRPr="00403018">
        <w:rPr>
          <w:rFonts w:ascii="Arial" w:hAnsi="Arial" w:cs="Arial"/>
          <w:sz w:val="22"/>
          <w:szCs w:val="22"/>
        </w:rPr>
        <w:t xml:space="preserve">podrobné návody ke všem částem a součástem předmětu </w:t>
      </w:r>
      <w:r w:rsidR="004924CA" w:rsidRPr="00403018">
        <w:rPr>
          <w:rFonts w:ascii="Arial" w:hAnsi="Arial" w:cs="Arial"/>
          <w:sz w:val="22"/>
          <w:szCs w:val="22"/>
        </w:rPr>
        <w:t>s</w:t>
      </w:r>
      <w:r w:rsidRPr="00403018">
        <w:rPr>
          <w:rFonts w:ascii="Arial" w:hAnsi="Arial" w:cs="Arial"/>
          <w:sz w:val="22"/>
          <w:szCs w:val="22"/>
        </w:rPr>
        <w:t>mlouvy v českém jazyce k užívání sestavené výrobcem, a to včetně návodu k</w:t>
      </w:r>
      <w:r w:rsidR="004924CA" w:rsidRPr="00403018">
        <w:rPr>
          <w:rFonts w:ascii="Arial" w:hAnsi="Arial" w:cs="Arial"/>
          <w:sz w:val="22"/>
          <w:szCs w:val="22"/>
        </w:rPr>
        <w:t xml:space="preserve"> případné </w:t>
      </w:r>
      <w:r w:rsidRPr="00403018">
        <w:rPr>
          <w:rFonts w:ascii="Arial" w:hAnsi="Arial" w:cs="Arial"/>
          <w:sz w:val="22"/>
          <w:szCs w:val="22"/>
        </w:rPr>
        <w:t>údržbě též v jazyce českém;</w:t>
      </w:r>
    </w:p>
    <w:p w14:paraId="17103A19" w14:textId="77777777" w:rsidR="00257B8B" w:rsidRPr="00403018" w:rsidRDefault="00257B8B" w:rsidP="00BE665D">
      <w:pPr>
        <w:numPr>
          <w:ilvl w:val="2"/>
          <w:numId w:val="1"/>
        </w:numPr>
        <w:tabs>
          <w:tab w:val="clear" w:pos="2160"/>
          <w:tab w:val="left" w:pos="360"/>
          <w:tab w:val="num" w:pos="1985"/>
        </w:tabs>
        <w:spacing w:before="120"/>
        <w:ind w:left="851"/>
        <w:jc w:val="both"/>
        <w:rPr>
          <w:rFonts w:ascii="Arial" w:hAnsi="Arial" w:cs="Arial"/>
          <w:sz w:val="22"/>
          <w:szCs w:val="22"/>
        </w:rPr>
      </w:pPr>
      <w:r w:rsidRPr="00403018">
        <w:rPr>
          <w:rFonts w:ascii="Arial" w:hAnsi="Arial" w:cs="Arial"/>
          <w:sz w:val="22"/>
          <w:szCs w:val="22"/>
        </w:rPr>
        <w:t>prohlášení o shodě;</w:t>
      </w:r>
    </w:p>
    <w:p w14:paraId="64919185" w14:textId="77777777" w:rsidR="00257B8B" w:rsidRPr="00403018" w:rsidRDefault="00257B8B" w:rsidP="00BE665D">
      <w:pPr>
        <w:numPr>
          <w:ilvl w:val="2"/>
          <w:numId w:val="1"/>
        </w:numPr>
        <w:tabs>
          <w:tab w:val="clear" w:pos="2160"/>
          <w:tab w:val="left" w:pos="360"/>
          <w:tab w:val="num" w:pos="1985"/>
        </w:tabs>
        <w:spacing w:before="120"/>
        <w:ind w:left="851"/>
        <w:jc w:val="both"/>
        <w:rPr>
          <w:rFonts w:ascii="Arial" w:hAnsi="Arial" w:cs="Arial"/>
          <w:sz w:val="22"/>
          <w:szCs w:val="22"/>
        </w:rPr>
      </w:pPr>
      <w:r w:rsidRPr="00403018">
        <w:rPr>
          <w:rFonts w:ascii="Arial" w:hAnsi="Arial" w:cs="Arial"/>
          <w:sz w:val="22"/>
          <w:szCs w:val="22"/>
        </w:rPr>
        <w:t xml:space="preserve">veškeré ostatní doklady potřebné, vhodné a nutné dokumenty pro řádné, bezpečné a nerušené užívání předmětu </w:t>
      </w:r>
      <w:r w:rsidR="004924CA" w:rsidRPr="00403018">
        <w:rPr>
          <w:rFonts w:ascii="Arial" w:hAnsi="Arial" w:cs="Arial"/>
          <w:sz w:val="22"/>
          <w:szCs w:val="22"/>
        </w:rPr>
        <w:t>s</w:t>
      </w:r>
      <w:r w:rsidRPr="00403018">
        <w:rPr>
          <w:rFonts w:ascii="Arial" w:hAnsi="Arial" w:cs="Arial"/>
          <w:sz w:val="22"/>
          <w:szCs w:val="22"/>
        </w:rPr>
        <w:t>mlouvy.</w:t>
      </w:r>
    </w:p>
    <w:p w14:paraId="3F8888C0" w14:textId="77777777" w:rsidR="004924CA" w:rsidRPr="00403018" w:rsidRDefault="004924CA" w:rsidP="00403018">
      <w:pPr>
        <w:numPr>
          <w:ilvl w:val="1"/>
          <w:numId w:val="1"/>
        </w:numPr>
        <w:tabs>
          <w:tab w:val="left" w:pos="360"/>
        </w:tabs>
        <w:spacing w:before="120"/>
        <w:ind w:left="360" w:hanging="360"/>
        <w:jc w:val="both"/>
        <w:rPr>
          <w:rFonts w:ascii="Arial" w:hAnsi="Arial" w:cs="Arial"/>
          <w:color w:val="000000"/>
          <w:sz w:val="22"/>
          <w:szCs w:val="22"/>
        </w:rPr>
      </w:pPr>
      <w:r w:rsidRPr="00403018">
        <w:rPr>
          <w:rFonts w:ascii="Arial" w:hAnsi="Arial" w:cs="Arial"/>
          <w:color w:val="000000"/>
          <w:sz w:val="22"/>
          <w:szCs w:val="22"/>
        </w:rPr>
        <w:t xml:space="preserve">Okamžikem protokolárního převzetí předmětu smlouvy, a to po provedení kompletního předmětu </w:t>
      </w:r>
      <w:r w:rsidR="007D1920">
        <w:rPr>
          <w:rFonts w:ascii="Arial" w:hAnsi="Arial" w:cs="Arial"/>
          <w:color w:val="000000"/>
          <w:sz w:val="22"/>
          <w:szCs w:val="22"/>
        </w:rPr>
        <w:t>s</w:t>
      </w:r>
      <w:r w:rsidRPr="00403018">
        <w:rPr>
          <w:rFonts w:ascii="Arial" w:hAnsi="Arial" w:cs="Arial"/>
          <w:color w:val="000000"/>
          <w:sz w:val="22"/>
          <w:szCs w:val="22"/>
        </w:rPr>
        <w:t xml:space="preserve">mlouvy, nabývá kupující vlastnické právo k předmětu smlouvy v rozsahu zde uvedeném a tímto přechází na </w:t>
      </w:r>
      <w:r w:rsidR="007D1920">
        <w:rPr>
          <w:rFonts w:ascii="Arial" w:hAnsi="Arial" w:cs="Arial"/>
          <w:color w:val="000000"/>
          <w:sz w:val="22"/>
          <w:szCs w:val="22"/>
        </w:rPr>
        <w:t>kupujícího</w:t>
      </w:r>
      <w:r w:rsidRPr="00403018">
        <w:rPr>
          <w:rFonts w:ascii="Arial" w:hAnsi="Arial" w:cs="Arial"/>
          <w:color w:val="000000"/>
          <w:sz w:val="22"/>
          <w:szCs w:val="22"/>
        </w:rPr>
        <w:t xml:space="preserve"> nebezpečí škody na předmětu smlouvy. </w:t>
      </w:r>
    </w:p>
    <w:p w14:paraId="73F2FF6B" w14:textId="1AD92DB4" w:rsidR="004924CA" w:rsidRDefault="007D1920" w:rsidP="00403018">
      <w:pPr>
        <w:numPr>
          <w:ilvl w:val="1"/>
          <w:numId w:val="1"/>
        </w:numPr>
        <w:tabs>
          <w:tab w:val="left" w:pos="360"/>
        </w:tabs>
        <w:spacing w:before="120"/>
        <w:ind w:left="360" w:hanging="360"/>
        <w:jc w:val="both"/>
        <w:rPr>
          <w:rFonts w:ascii="Arial" w:hAnsi="Arial" w:cs="Arial"/>
          <w:color w:val="000000"/>
          <w:sz w:val="22"/>
          <w:szCs w:val="22"/>
        </w:rPr>
      </w:pPr>
      <w:r>
        <w:rPr>
          <w:rFonts w:ascii="Arial" w:hAnsi="Arial" w:cs="Arial"/>
          <w:color w:val="000000"/>
          <w:sz w:val="22"/>
          <w:szCs w:val="22"/>
        </w:rPr>
        <w:t>Kupující</w:t>
      </w:r>
      <w:r w:rsidR="004924CA" w:rsidRPr="00403018">
        <w:rPr>
          <w:rFonts w:ascii="Arial" w:hAnsi="Arial" w:cs="Arial"/>
          <w:color w:val="000000"/>
          <w:sz w:val="22"/>
          <w:szCs w:val="22"/>
        </w:rPr>
        <w:t xml:space="preserve"> není povinen převzít předmět </w:t>
      </w:r>
      <w:r w:rsidR="004C07EA">
        <w:rPr>
          <w:rFonts w:ascii="Arial" w:hAnsi="Arial" w:cs="Arial"/>
          <w:color w:val="000000"/>
          <w:sz w:val="22"/>
          <w:szCs w:val="22"/>
        </w:rPr>
        <w:t>s</w:t>
      </w:r>
      <w:r w:rsidR="004924CA" w:rsidRPr="00403018">
        <w:rPr>
          <w:rFonts w:ascii="Arial" w:hAnsi="Arial" w:cs="Arial"/>
          <w:color w:val="000000"/>
          <w:sz w:val="22"/>
          <w:szCs w:val="22"/>
        </w:rPr>
        <w:t xml:space="preserve">mlouvy či jakoukoliv jeho část, která je poškozená, či která jinak nesplňuje podmínky této </w:t>
      </w:r>
      <w:r w:rsidR="004C07EA">
        <w:rPr>
          <w:rFonts w:ascii="Arial" w:hAnsi="Arial" w:cs="Arial"/>
          <w:color w:val="000000"/>
          <w:sz w:val="22"/>
          <w:szCs w:val="22"/>
        </w:rPr>
        <w:t>s</w:t>
      </w:r>
      <w:r w:rsidR="004924CA" w:rsidRPr="00403018">
        <w:rPr>
          <w:rFonts w:ascii="Arial" w:hAnsi="Arial" w:cs="Arial"/>
          <w:color w:val="000000"/>
          <w:sz w:val="22"/>
          <w:szCs w:val="22"/>
        </w:rPr>
        <w:t>mlouvy, zejména pak množství, jakost a provedení předmětu smlouvy.</w:t>
      </w:r>
    </w:p>
    <w:p w14:paraId="759F7B80" w14:textId="77777777" w:rsidR="00177635" w:rsidRPr="00177635" w:rsidRDefault="00177635" w:rsidP="00CA1370">
      <w:pPr>
        <w:numPr>
          <w:ilvl w:val="1"/>
          <w:numId w:val="1"/>
        </w:numPr>
        <w:tabs>
          <w:tab w:val="left" w:pos="360"/>
        </w:tabs>
        <w:spacing w:before="120"/>
        <w:ind w:left="360" w:hanging="360"/>
        <w:jc w:val="both"/>
        <w:rPr>
          <w:rFonts w:ascii="Arial" w:hAnsi="Arial" w:cs="Arial"/>
          <w:color w:val="000000"/>
          <w:sz w:val="22"/>
          <w:szCs w:val="22"/>
        </w:rPr>
      </w:pPr>
      <w:r w:rsidRPr="00177635">
        <w:rPr>
          <w:rFonts w:ascii="Arial" w:hAnsi="Arial" w:cs="Arial"/>
          <w:color w:val="000000"/>
          <w:sz w:val="22"/>
          <w:szCs w:val="22"/>
        </w:rPr>
        <w:t>V souvislosti s plněním Kupní smlouvy se Prodávající taktéž zavazuje k těmto následujícím činnostem:</w:t>
      </w:r>
    </w:p>
    <w:p w14:paraId="0251C8E0" w14:textId="3995BA8B" w:rsidR="00177635" w:rsidRPr="00177635" w:rsidRDefault="00177635" w:rsidP="00BE665D">
      <w:pPr>
        <w:numPr>
          <w:ilvl w:val="2"/>
          <w:numId w:val="1"/>
        </w:numPr>
        <w:tabs>
          <w:tab w:val="clear" w:pos="2160"/>
          <w:tab w:val="left" w:pos="360"/>
          <w:tab w:val="num" w:pos="1985"/>
        </w:tabs>
        <w:spacing w:before="120"/>
        <w:ind w:left="851"/>
        <w:jc w:val="both"/>
        <w:rPr>
          <w:rFonts w:ascii="Arial" w:hAnsi="Arial" w:cs="Arial"/>
          <w:sz w:val="22"/>
          <w:szCs w:val="22"/>
        </w:rPr>
      </w:pPr>
      <w:r w:rsidRPr="00177635">
        <w:rPr>
          <w:rFonts w:ascii="Arial" w:hAnsi="Arial" w:cs="Arial"/>
          <w:sz w:val="22"/>
          <w:szCs w:val="22"/>
        </w:rPr>
        <w:t>Prodávající je dle § 2e) zákona č. 320/2001 Sb., o finanční kontrole, v platném znění, popřípadě bude-li tento právní předpis nahrazen novým právním předpisem, tak tímto novým právním předpisem, osobou povinnou spolupůsob</w:t>
      </w:r>
      <w:r w:rsidR="004F323C">
        <w:rPr>
          <w:rFonts w:ascii="Arial" w:hAnsi="Arial" w:cs="Arial"/>
          <w:sz w:val="22"/>
          <w:szCs w:val="22"/>
        </w:rPr>
        <w:t>it při výkonu finanční kontroly;</w:t>
      </w:r>
    </w:p>
    <w:p w14:paraId="1693F818" w14:textId="03383274" w:rsidR="00177635" w:rsidRPr="00177635" w:rsidRDefault="00177635" w:rsidP="00BE665D">
      <w:pPr>
        <w:numPr>
          <w:ilvl w:val="2"/>
          <w:numId w:val="1"/>
        </w:numPr>
        <w:tabs>
          <w:tab w:val="clear" w:pos="2160"/>
          <w:tab w:val="left" w:pos="360"/>
          <w:tab w:val="num" w:pos="1985"/>
        </w:tabs>
        <w:spacing w:before="120"/>
        <w:ind w:left="851"/>
        <w:jc w:val="both"/>
        <w:rPr>
          <w:rFonts w:ascii="Arial" w:hAnsi="Arial" w:cs="Arial"/>
          <w:sz w:val="22"/>
          <w:szCs w:val="22"/>
        </w:rPr>
      </w:pPr>
      <w:r w:rsidRPr="00177635">
        <w:rPr>
          <w:rFonts w:ascii="Arial" w:hAnsi="Arial" w:cs="Arial"/>
          <w:sz w:val="22"/>
          <w:szCs w:val="22"/>
        </w:rPr>
        <w:t xml:space="preserve">Prodávající je dále povinen vzhledem k tomu, že předmět </w:t>
      </w:r>
      <w:r w:rsidR="008A1887">
        <w:rPr>
          <w:rFonts w:ascii="Arial" w:hAnsi="Arial" w:cs="Arial"/>
          <w:sz w:val="22"/>
          <w:szCs w:val="22"/>
        </w:rPr>
        <w:t>smlouvy</w:t>
      </w:r>
      <w:r w:rsidRPr="00177635">
        <w:rPr>
          <w:rFonts w:ascii="Arial" w:hAnsi="Arial" w:cs="Arial"/>
          <w:sz w:val="22"/>
          <w:szCs w:val="22"/>
        </w:rPr>
        <w:t xml:space="preserve"> může být financován Poskytovatelem dotace v této smlouvě uvedeným, plnit tyto povinnosti:</w:t>
      </w:r>
    </w:p>
    <w:p w14:paraId="45A16578" w14:textId="006844F1" w:rsidR="00177635" w:rsidRPr="00177635" w:rsidRDefault="00177635" w:rsidP="00BE665D">
      <w:pPr>
        <w:numPr>
          <w:ilvl w:val="2"/>
          <w:numId w:val="20"/>
        </w:numPr>
        <w:tabs>
          <w:tab w:val="clear" w:pos="2160"/>
          <w:tab w:val="left" w:pos="360"/>
          <w:tab w:val="left" w:pos="1134"/>
        </w:tabs>
        <w:spacing w:before="120"/>
        <w:ind w:left="851" w:hanging="33"/>
        <w:jc w:val="both"/>
        <w:rPr>
          <w:rFonts w:ascii="Arial" w:hAnsi="Arial" w:cs="Arial"/>
          <w:sz w:val="22"/>
          <w:szCs w:val="22"/>
        </w:rPr>
      </w:pPr>
      <w:r w:rsidRPr="00177635">
        <w:rPr>
          <w:rFonts w:ascii="Arial" w:hAnsi="Arial" w:cs="Arial"/>
          <w:sz w:val="22"/>
          <w:szCs w:val="22"/>
        </w:rPr>
        <w:t>poskytnout Kupujícímu na jeho písemnou žádost veškeré doklady související s</w:t>
      </w:r>
      <w:r w:rsidR="00CA1370">
        <w:rPr>
          <w:rFonts w:ascii="Arial" w:hAnsi="Arial" w:cs="Arial"/>
          <w:sz w:val="22"/>
          <w:szCs w:val="22"/>
        </w:rPr>
        <w:t> </w:t>
      </w:r>
      <w:r w:rsidRPr="00177635">
        <w:rPr>
          <w:rFonts w:ascii="Arial" w:hAnsi="Arial" w:cs="Arial"/>
          <w:sz w:val="22"/>
          <w:szCs w:val="22"/>
        </w:rPr>
        <w:t xml:space="preserve">plněním Kupní smlouvy, které si mohou vyžádat kontrolní orgány Poskytovatele dotace a další oprávněné subjekty, </w:t>
      </w:r>
    </w:p>
    <w:p w14:paraId="5BBE98A4" w14:textId="02334E07" w:rsidR="00177635" w:rsidRPr="00177635" w:rsidRDefault="00177635" w:rsidP="00BE665D">
      <w:pPr>
        <w:numPr>
          <w:ilvl w:val="2"/>
          <w:numId w:val="20"/>
        </w:numPr>
        <w:tabs>
          <w:tab w:val="clear" w:pos="2160"/>
          <w:tab w:val="left" w:pos="360"/>
          <w:tab w:val="left" w:pos="1134"/>
        </w:tabs>
        <w:spacing w:before="120"/>
        <w:ind w:left="851" w:hanging="33"/>
        <w:jc w:val="both"/>
        <w:rPr>
          <w:rFonts w:ascii="Arial" w:hAnsi="Arial" w:cs="Arial"/>
          <w:sz w:val="22"/>
          <w:szCs w:val="22"/>
        </w:rPr>
      </w:pPr>
      <w:r w:rsidRPr="00177635">
        <w:rPr>
          <w:rFonts w:ascii="Arial" w:hAnsi="Arial" w:cs="Arial"/>
          <w:sz w:val="22"/>
          <w:szCs w:val="22"/>
        </w:rPr>
        <w:t xml:space="preserve">poskytnout nezbytnou součinnost, informace a dokumentaci včetně účetních dokladů týkající se plnění Kupní smlouvy orgánům provádějícím audit nebo kontrolu předmětu </w:t>
      </w:r>
      <w:r w:rsidR="008A1887">
        <w:rPr>
          <w:rFonts w:ascii="Arial" w:hAnsi="Arial" w:cs="Arial"/>
          <w:sz w:val="22"/>
          <w:szCs w:val="22"/>
        </w:rPr>
        <w:t>smlouvy</w:t>
      </w:r>
      <w:r w:rsidRPr="00177635">
        <w:rPr>
          <w:rFonts w:ascii="Arial" w:hAnsi="Arial" w:cs="Arial"/>
          <w:sz w:val="22"/>
          <w:szCs w:val="22"/>
        </w:rPr>
        <w:t xml:space="preserve"> a umožnit jim vstup do svých objektů, ve kterých se činnosti v rámci plnění Kupní smlouvy realizují, </w:t>
      </w:r>
    </w:p>
    <w:p w14:paraId="39F2A292" w14:textId="469C3728" w:rsidR="00177635" w:rsidRPr="00177635" w:rsidRDefault="00177635" w:rsidP="00BE665D">
      <w:pPr>
        <w:numPr>
          <w:ilvl w:val="2"/>
          <w:numId w:val="20"/>
        </w:numPr>
        <w:tabs>
          <w:tab w:val="clear" w:pos="2160"/>
          <w:tab w:val="left" w:pos="360"/>
          <w:tab w:val="left" w:pos="1134"/>
        </w:tabs>
        <w:spacing w:before="120"/>
        <w:ind w:left="851" w:hanging="33"/>
        <w:jc w:val="both"/>
        <w:rPr>
          <w:rFonts w:ascii="Arial" w:hAnsi="Arial" w:cs="Arial"/>
          <w:sz w:val="22"/>
          <w:szCs w:val="22"/>
        </w:rPr>
      </w:pPr>
      <w:r w:rsidRPr="00177635">
        <w:rPr>
          <w:rFonts w:ascii="Arial" w:hAnsi="Arial" w:cs="Arial"/>
          <w:sz w:val="22"/>
          <w:szCs w:val="22"/>
        </w:rPr>
        <w:t>uchovávat veškerou dokumentaci související s</w:t>
      </w:r>
      <w:r w:rsidR="00CA1370">
        <w:rPr>
          <w:rFonts w:ascii="Arial" w:hAnsi="Arial" w:cs="Arial"/>
          <w:sz w:val="22"/>
          <w:szCs w:val="22"/>
        </w:rPr>
        <w:t xml:space="preserve"> plněním Kupní smlouvy, a to do </w:t>
      </w:r>
      <w:r w:rsidR="008B6B93">
        <w:rPr>
          <w:rFonts w:ascii="Arial" w:hAnsi="Arial" w:cs="Arial"/>
          <w:sz w:val="22"/>
          <w:szCs w:val="22"/>
        </w:rPr>
        <w:t>31. </w:t>
      </w:r>
      <w:r w:rsidRPr="00177635">
        <w:rPr>
          <w:rFonts w:ascii="Arial" w:hAnsi="Arial" w:cs="Arial"/>
          <w:sz w:val="22"/>
          <w:szCs w:val="22"/>
        </w:rPr>
        <w:t>12. 2035,</w:t>
      </w:r>
    </w:p>
    <w:p w14:paraId="2C539075" w14:textId="0F3763DB" w:rsidR="00177635" w:rsidRPr="00177635" w:rsidRDefault="00177635" w:rsidP="00BE665D">
      <w:pPr>
        <w:numPr>
          <w:ilvl w:val="2"/>
          <w:numId w:val="20"/>
        </w:numPr>
        <w:tabs>
          <w:tab w:val="clear" w:pos="2160"/>
          <w:tab w:val="left" w:pos="360"/>
          <w:tab w:val="left" w:pos="1134"/>
        </w:tabs>
        <w:spacing w:before="120"/>
        <w:ind w:left="851" w:hanging="33"/>
        <w:jc w:val="both"/>
        <w:rPr>
          <w:rFonts w:ascii="Arial" w:hAnsi="Arial" w:cs="Arial"/>
          <w:sz w:val="22"/>
          <w:szCs w:val="22"/>
        </w:rPr>
      </w:pPr>
      <w:r w:rsidRPr="00177635">
        <w:rPr>
          <w:rFonts w:ascii="Arial" w:hAnsi="Arial" w:cs="Arial"/>
          <w:sz w:val="22"/>
          <w:szCs w:val="22"/>
        </w:rPr>
        <w:t>dále je Prodávající povinen minimálně do 31. 12. 2035 poskytovat po</w:t>
      </w:r>
      <w:r w:rsidR="00BE665D">
        <w:rPr>
          <w:rFonts w:ascii="Arial" w:hAnsi="Arial" w:cs="Arial"/>
          <w:sz w:val="22"/>
          <w:szCs w:val="22"/>
        </w:rPr>
        <w:t>žadované informace a </w:t>
      </w:r>
      <w:r w:rsidRPr="00177635">
        <w:rPr>
          <w:rFonts w:ascii="Arial" w:hAnsi="Arial" w:cs="Arial"/>
          <w:sz w:val="22"/>
          <w:szCs w:val="22"/>
        </w:rPr>
        <w:t>dokumentaci související s plněním Kupní smlouvy zaměstnancům nebo zmocněncům pověřených orgánů Poskytovatele dotace či dalších v této sm</w:t>
      </w:r>
      <w:r w:rsidR="00BE665D">
        <w:rPr>
          <w:rFonts w:ascii="Arial" w:hAnsi="Arial" w:cs="Arial"/>
          <w:sz w:val="22"/>
          <w:szCs w:val="22"/>
        </w:rPr>
        <w:t>louvě uvedeným subjektům (např. </w:t>
      </w:r>
      <w:r w:rsidRPr="00177635">
        <w:rPr>
          <w:rFonts w:ascii="Arial" w:hAnsi="Arial" w:cs="Arial"/>
          <w:sz w:val="22"/>
          <w:szCs w:val="22"/>
        </w:rPr>
        <w:t>MMR ČR, MF ČR, Nejvyššího kontrolního úřadu, příslušného orgánu fin</w:t>
      </w:r>
      <w:r w:rsidR="00BE665D">
        <w:rPr>
          <w:rFonts w:ascii="Arial" w:hAnsi="Arial" w:cs="Arial"/>
          <w:sz w:val="22"/>
          <w:szCs w:val="22"/>
        </w:rPr>
        <w:t>anční správy a </w:t>
      </w:r>
      <w:r w:rsidRPr="00177635">
        <w:rPr>
          <w:rFonts w:ascii="Arial" w:hAnsi="Arial" w:cs="Arial"/>
          <w:sz w:val="22"/>
          <w:szCs w:val="22"/>
        </w:rPr>
        <w:t>dalších oprá</w:t>
      </w:r>
      <w:r w:rsidR="00CA1370">
        <w:rPr>
          <w:rFonts w:ascii="Arial" w:hAnsi="Arial" w:cs="Arial"/>
          <w:sz w:val="22"/>
          <w:szCs w:val="22"/>
        </w:rPr>
        <w:t>vněných orgánů státní správy či </w:t>
      </w:r>
      <w:r w:rsidRPr="00177635">
        <w:rPr>
          <w:rFonts w:ascii="Arial" w:hAnsi="Arial" w:cs="Arial"/>
          <w:sz w:val="22"/>
          <w:szCs w:val="22"/>
        </w:rPr>
        <w:t>jiným subje</w:t>
      </w:r>
      <w:r w:rsidR="00BE665D">
        <w:rPr>
          <w:rFonts w:ascii="Arial" w:hAnsi="Arial" w:cs="Arial"/>
          <w:sz w:val="22"/>
          <w:szCs w:val="22"/>
        </w:rPr>
        <w:t xml:space="preserve">ktům určeným </w:t>
      </w:r>
      <w:r w:rsidR="00E204D8">
        <w:rPr>
          <w:rFonts w:ascii="Arial" w:hAnsi="Arial" w:cs="Arial"/>
          <w:sz w:val="22"/>
          <w:szCs w:val="22"/>
        </w:rPr>
        <w:t>kupujícím</w:t>
      </w:r>
      <w:r w:rsidR="00BE665D">
        <w:rPr>
          <w:rFonts w:ascii="Arial" w:hAnsi="Arial" w:cs="Arial"/>
          <w:sz w:val="22"/>
          <w:szCs w:val="22"/>
        </w:rPr>
        <w:t>) a je </w:t>
      </w:r>
      <w:r w:rsidRPr="00177635">
        <w:rPr>
          <w:rFonts w:ascii="Arial" w:hAnsi="Arial" w:cs="Arial"/>
          <w:sz w:val="22"/>
          <w:szCs w:val="22"/>
        </w:rPr>
        <w:t>povinen vytvořit výše uvedeným osobám podmínky k provedení kontroly vztahuj</w:t>
      </w:r>
      <w:r w:rsidR="00BE665D">
        <w:rPr>
          <w:rFonts w:ascii="Arial" w:hAnsi="Arial" w:cs="Arial"/>
          <w:sz w:val="22"/>
          <w:szCs w:val="22"/>
        </w:rPr>
        <w:t>ící se k </w:t>
      </w:r>
      <w:r w:rsidR="00CA1370">
        <w:rPr>
          <w:rFonts w:ascii="Arial" w:hAnsi="Arial" w:cs="Arial"/>
          <w:sz w:val="22"/>
          <w:szCs w:val="22"/>
        </w:rPr>
        <w:t>plnění Kupní smlouvy a </w:t>
      </w:r>
      <w:r w:rsidRPr="00177635">
        <w:rPr>
          <w:rFonts w:ascii="Arial" w:hAnsi="Arial" w:cs="Arial"/>
          <w:sz w:val="22"/>
          <w:szCs w:val="22"/>
        </w:rPr>
        <w:t>projektu a poskytnout jim při provádění kontroly součinnost.</w:t>
      </w:r>
    </w:p>
    <w:p w14:paraId="18BB1561" w14:textId="77777777" w:rsidR="00177635" w:rsidRPr="00403018" w:rsidRDefault="00177635" w:rsidP="00177635">
      <w:pPr>
        <w:tabs>
          <w:tab w:val="left" w:pos="360"/>
        </w:tabs>
        <w:spacing w:before="120"/>
        <w:ind w:left="360"/>
        <w:jc w:val="both"/>
        <w:rPr>
          <w:rFonts w:ascii="Arial" w:hAnsi="Arial" w:cs="Arial"/>
          <w:color w:val="000000"/>
          <w:sz w:val="22"/>
          <w:szCs w:val="22"/>
        </w:rPr>
      </w:pPr>
    </w:p>
    <w:p w14:paraId="74EDE76C" w14:textId="77777777" w:rsidR="00257B8B" w:rsidRPr="00403018" w:rsidRDefault="00257B8B" w:rsidP="00403018">
      <w:pPr>
        <w:numPr>
          <w:ilvl w:val="0"/>
          <w:numId w:val="1"/>
        </w:numPr>
        <w:tabs>
          <w:tab w:val="clear" w:pos="57"/>
          <w:tab w:val="left" w:pos="360"/>
        </w:tabs>
        <w:spacing w:before="120"/>
        <w:jc w:val="center"/>
        <w:rPr>
          <w:rFonts w:ascii="Arial" w:hAnsi="Arial" w:cs="Arial"/>
          <w:sz w:val="22"/>
          <w:szCs w:val="22"/>
        </w:rPr>
      </w:pPr>
    </w:p>
    <w:p w14:paraId="65D41351" w14:textId="77777777" w:rsidR="00257B8B" w:rsidRPr="00403018" w:rsidRDefault="00257B8B" w:rsidP="00403018">
      <w:pPr>
        <w:pStyle w:val="Odstavecseseznamem"/>
        <w:spacing w:before="120"/>
        <w:ind w:left="-426"/>
        <w:jc w:val="center"/>
        <w:outlineLvl w:val="0"/>
        <w:rPr>
          <w:rFonts w:ascii="Arial" w:hAnsi="Arial" w:cs="Arial"/>
          <w:b/>
          <w:sz w:val="22"/>
          <w:szCs w:val="22"/>
        </w:rPr>
      </w:pPr>
      <w:r w:rsidRPr="00403018">
        <w:rPr>
          <w:rFonts w:ascii="Arial" w:hAnsi="Arial" w:cs="Arial"/>
          <w:b/>
          <w:sz w:val="22"/>
          <w:szCs w:val="22"/>
        </w:rPr>
        <w:t>Záruka za jakost</w:t>
      </w:r>
    </w:p>
    <w:p w14:paraId="13F5F8A6" w14:textId="77777777" w:rsidR="00257B8B" w:rsidRPr="00403018" w:rsidRDefault="00257B8B" w:rsidP="00257B8B">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Záruční doba zboží a všech jeho částí a součástí a předmětu smlouvy je 24 měsíců. Záruční doba počíná běžet okamžikem protokolárního převzetí předmětu smlouvy kupujícím v souladu s touto smlouvou.</w:t>
      </w:r>
    </w:p>
    <w:p w14:paraId="5E50B332" w14:textId="77777777" w:rsidR="00257B8B" w:rsidRPr="00403018" w:rsidRDefault="00257B8B" w:rsidP="00257B8B">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Prodávající se zavazuje, že záruční servis zboží bude poskytován výrobcem zboží nebo jeho autorizovaným servisním partnerem popřípadě samotným prodávajícím, je-li autorizovaným servisním partnerem výrobce zboží (dále také jako „osoba provádějící servis“), a to na jejich vlastní náklad a nebezpečí. Za tento servis však bude ručit prodávající tak, jako by jej provedl sám. </w:t>
      </w:r>
    </w:p>
    <w:p w14:paraId="58F77C86" w14:textId="4749538A" w:rsidR="00257B8B" w:rsidRPr="00403018" w:rsidRDefault="00257B8B" w:rsidP="00257B8B">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Jakékoliv vady, závady předmětu smlouvy či samotná nutnost servisního zásahu bude kupujícím či jeho pověřenými osobami hlášena prostřednictvím elektronické pošty - e-mailu, a to na e-mailový kontakt poskytnutý prodávajícím.</w:t>
      </w:r>
      <w:r w:rsidR="000710A4">
        <w:rPr>
          <w:rFonts w:ascii="Arial" w:hAnsi="Arial" w:cs="Arial"/>
          <w:sz w:val="22"/>
          <w:szCs w:val="22"/>
        </w:rPr>
        <w:t xml:space="preserve"> </w:t>
      </w:r>
      <w:r w:rsidR="004924CA" w:rsidRPr="00403018">
        <w:rPr>
          <w:rFonts w:ascii="Arial" w:hAnsi="Arial" w:cs="Arial"/>
          <w:sz w:val="22"/>
          <w:szCs w:val="22"/>
        </w:rPr>
        <w:t>Tento způsob komunikace nevylučuje použití služeb datové schránky či jiný způsob komunikace.</w:t>
      </w:r>
    </w:p>
    <w:p w14:paraId="29710815" w14:textId="77777777" w:rsidR="00257B8B" w:rsidRPr="00403018" w:rsidRDefault="00257B8B" w:rsidP="00257B8B">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Prodávající se zavazuje, že kupujícím nahlášené vady či závady předmětu smlouvy budou osobou provádějící servis odstraněny nejpozději do 30 kalendářních dnů od okamžiku nahlášení vady či závady v souladu s touto smlouvou. </w:t>
      </w:r>
    </w:p>
    <w:p w14:paraId="704FDA94" w14:textId="77777777" w:rsidR="004924CA" w:rsidRPr="00403018" w:rsidRDefault="004924CA" w:rsidP="004924CA">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Prodávající se zavazuje pro kupujícího provádět případné další servisní úkony i po skončení záruční doby zboží a předmětu smlouvy, a to dle aktuálního ceníku prodávajícího.</w:t>
      </w:r>
    </w:p>
    <w:p w14:paraId="42814E83" w14:textId="6DC54217" w:rsidR="00933D44" w:rsidRDefault="00933D44">
      <w:pPr>
        <w:rPr>
          <w:rFonts w:ascii="Arial" w:hAnsi="Arial" w:cs="Arial"/>
          <w:sz w:val="22"/>
          <w:szCs w:val="22"/>
        </w:rPr>
      </w:pPr>
      <w:r>
        <w:rPr>
          <w:rFonts w:ascii="Arial" w:hAnsi="Arial" w:cs="Arial"/>
          <w:sz w:val="22"/>
          <w:szCs w:val="22"/>
        </w:rPr>
        <w:br w:type="page"/>
      </w:r>
    </w:p>
    <w:p w14:paraId="75ADBD0C" w14:textId="77777777" w:rsidR="00D16ED3" w:rsidRPr="00403018" w:rsidRDefault="00D16ED3" w:rsidP="00403018">
      <w:pPr>
        <w:numPr>
          <w:ilvl w:val="0"/>
          <w:numId w:val="1"/>
        </w:numPr>
        <w:tabs>
          <w:tab w:val="clear" w:pos="57"/>
        </w:tabs>
        <w:spacing w:before="120"/>
        <w:jc w:val="center"/>
        <w:rPr>
          <w:rFonts w:ascii="Arial" w:hAnsi="Arial" w:cs="Arial"/>
          <w:b/>
          <w:sz w:val="22"/>
          <w:szCs w:val="22"/>
        </w:rPr>
      </w:pPr>
    </w:p>
    <w:p w14:paraId="253A5DD0" w14:textId="77777777" w:rsidR="00D16ED3" w:rsidRPr="00403018" w:rsidRDefault="001D0A7E" w:rsidP="00403018">
      <w:pPr>
        <w:spacing w:before="120"/>
        <w:ind w:left="-426"/>
        <w:jc w:val="center"/>
        <w:outlineLvl w:val="0"/>
        <w:rPr>
          <w:rFonts w:ascii="Arial" w:hAnsi="Arial" w:cs="Arial"/>
          <w:b/>
          <w:sz w:val="22"/>
          <w:szCs w:val="22"/>
        </w:rPr>
      </w:pPr>
      <w:r w:rsidRPr="00403018">
        <w:rPr>
          <w:rFonts w:ascii="Arial" w:hAnsi="Arial" w:cs="Arial"/>
          <w:b/>
          <w:sz w:val="22"/>
          <w:szCs w:val="22"/>
        </w:rPr>
        <w:t>Sankce</w:t>
      </w:r>
    </w:p>
    <w:p w14:paraId="4B2DB021"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V případě, že prodávající nedodrží dobu plnění, sjednanou v této smlouvě, uhradí kupujícímu smluvní pokutu ve výši 0,</w:t>
      </w:r>
      <w:r w:rsidR="009D4247" w:rsidRPr="00403018">
        <w:rPr>
          <w:rFonts w:ascii="Arial" w:hAnsi="Arial" w:cs="Arial"/>
          <w:sz w:val="22"/>
          <w:szCs w:val="22"/>
        </w:rPr>
        <w:t>1</w:t>
      </w:r>
      <w:r w:rsidRPr="00403018">
        <w:rPr>
          <w:rFonts w:ascii="Arial" w:hAnsi="Arial" w:cs="Arial"/>
          <w:sz w:val="22"/>
          <w:szCs w:val="22"/>
        </w:rPr>
        <w:t xml:space="preserve">% z ceny z nedodaného </w:t>
      </w:r>
      <w:r w:rsidR="00BF151D" w:rsidRPr="00403018">
        <w:rPr>
          <w:rFonts w:ascii="Arial" w:hAnsi="Arial" w:cs="Arial"/>
          <w:sz w:val="22"/>
          <w:szCs w:val="22"/>
        </w:rPr>
        <w:t xml:space="preserve">předmětu </w:t>
      </w:r>
      <w:r w:rsidR="007717F9" w:rsidRPr="00403018">
        <w:rPr>
          <w:rFonts w:ascii="Arial" w:hAnsi="Arial" w:cs="Arial"/>
          <w:sz w:val="22"/>
          <w:szCs w:val="22"/>
        </w:rPr>
        <w:t xml:space="preserve">smlouvy </w:t>
      </w:r>
      <w:r w:rsidRPr="00403018">
        <w:rPr>
          <w:rFonts w:ascii="Arial" w:hAnsi="Arial" w:cs="Arial"/>
          <w:sz w:val="22"/>
          <w:szCs w:val="22"/>
        </w:rPr>
        <w:t>za každý byť započatý den prodlení.</w:t>
      </w:r>
    </w:p>
    <w:p w14:paraId="32CACB57"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V případě prodlení kupujícího s placením faktury za dodané zboží uhradí kupující prodávajícímu úrok z prodlení ve výši 0,05% z celkové nezaplacené částky za každý den prodlení.</w:t>
      </w:r>
    </w:p>
    <w:p w14:paraId="28E78AEB"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V případě, kdy prodávající nezajistí odstranění vad či závad zboží do doby uvedené v této smlouvě, je kupující oprávněn účtovat prodávajícímu smluvní pokutu ve výši 0,</w:t>
      </w:r>
      <w:r w:rsidR="007717F9" w:rsidRPr="00403018">
        <w:rPr>
          <w:rFonts w:ascii="Arial" w:hAnsi="Arial" w:cs="Arial"/>
          <w:sz w:val="22"/>
          <w:szCs w:val="22"/>
        </w:rPr>
        <w:t>05</w:t>
      </w:r>
      <w:r w:rsidRPr="00403018">
        <w:rPr>
          <w:rFonts w:ascii="Arial" w:hAnsi="Arial" w:cs="Arial"/>
          <w:sz w:val="22"/>
          <w:szCs w:val="22"/>
        </w:rPr>
        <w:t>% z ceny</w:t>
      </w:r>
      <w:r w:rsidR="00BF151D" w:rsidRPr="00403018">
        <w:rPr>
          <w:rFonts w:ascii="Arial" w:hAnsi="Arial" w:cs="Arial"/>
          <w:sz w:val="22"/>
          <w:szCs w:val="22"/>
        </w:rPr>
        <w:t xml:space="preserve"> předmětu </w:t>
      </w:r>
      <w:r w:rsidR="007717F9" w:rsidRPr="00403018">
        <w:rPr>
          <w:rFonts w:ascii="Arial" w:hAnsi="Arial" w:cs="Arial"/>
          <w:sz w:val="22"/>
          <w:szCs w:val="22"/>
        </w:rPr>
        <w:t xml:space="preserve">smlouvy </w:t>
      </w:r>
      <w:r w:rsidRPr="00403018">
        <w:rPr>
          <w:rFonts w:ascii="Arial" w:hAnsi="Arial" w:cs="Arial"/>
          <w:sz w:val="22"/>
          <w:szCs w:val="22"/>
        </w:rPr>
        <w:t>za každý byť započatý den prodlení s odstraněním nahlášených vad či závad.</w:t>
      </w:r>
    </w:p>
    <w:p w14:paraId="55C929B1"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V případě, kdy bude příslušným správním orgánem vyměřena </w:t>
      </w:r>
      <w:r w:rsidR="007D1920">
        <w:rPr>
          <w:rFonts w:ascii="Arial" w:hAnsi="Arial" w:cs="Arial"/>
          <w:sz w:val="22"/>
          <w:szCs w:val="22"/>
        </w:rPr>
        <w:t>kupujícím</w:t>
      </w:r>
      <w:r w:rsidR="007D1920" w:rsidRPr="00403018">
        <w:rPr>
          <w:rFonts w:ascii="Arial" w:hAnsi="Arial" w:cs="Arial"/>
          <w:sz w:val="22"/>
          <w:szCs w:val="22"/>
        </w:rPr>
        <w:t xml:space="preserve"> </w:t>
      </w:r>
      <w:r w:rsidRPr="00403018">
        <w:rPr>
          <w:rFonts w:ascii="Arial" w:hAnsi="Arial" w:cs="Arial"/>
          <w:sz w:val="22"/>
          <w:szCs w:val="22"/>
        </w:rPr>
        <w:t>či uživateli předmětu plnění správní sankce v souvislosti s porušením povinností prodávajícího vyplývající z této smlouvy, je prodávající povinen tuto sankci uhradit obratem kupujícímu, a to na základě jeho písemné výzvy.</w:t>
      </w:r>
      <w:r w:rsidR="00BF151D" w:rsidRPr="00403018">
        <w:rPr>
          <w:rFonts w:ascii="Arial" w:hAnsi="Arial" w:cs="Arial"/>
          <w:sz w:val="22"/>
          <w:szCs w:val="22"/>
        </w:rPr>
        <w:t xml:space="preserve"> </w:t>
      </w:r>
    </w:p>
    <w:p w14:paraId="215160B7"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Sankce, sjednané touto smlouvou, hradí povinná strana nezávisle na tom, zda a v jaké výši vznikne druhé straně v této souvislosti škoda, kterou lze vymáhat samostatně ve výši přesahující smluvní pokutu.</w:t>
      </w:r>
    </w:p>
    <w:p w14:paraId="49F81828"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Smluvní strany vylučují aplikaci </w:t>
      </w:r>
      <w:proofErr w:type="spellStart"/>
      <w:r w:rsidRPr="00403018">
        <w:rPr>
          <w:rFonts w:ascii="Arial" w:hAnsi="Arial" w:cs="Arial"/>
          <w:sz w:val="22"/>
          <w:szCs w:val="22"/>
        </w:rPr>
        <w:t>ust</w:t>
      </w:r>
      <w:proofErr w:type="spellEnd"/>
      <w:r w:rsidRPr="00403018">
        <w:rPr>
          <w:rFonts w:ascii="Arial" w:hAnsi="Arial" w:cs="Arial"/>
          <w:sz w:val="22"/>
          <w:szCs w:val="22"/>
        </w:rPr>
        <w:t xml:space="preserve">. § 2050 </w:t>
      </w:r>
      <w:r w:rsidRPr="00403018">
        <w:rPr>
          <w:rFonts w:ascii="Arial" w:hAnsi="Arial" w:cs="Arial"/>
          <w:bCs/>
          <w:sz w:val="22"/>
          <w:szCs w:val="22"/>
        </w:rPr>
        <w:t>občanského zákoníku</w:t>
      </w:r>
      <w:r w:rsidRPr="00403018">
        <w:rPr>
          <w:rFonts w:ascii="Arial" w:hAnsi="Arial" w:cs="Arial"/>
          <w:sz w:val="22"/>
          <w:szCs w:val="22"/>
        </w:rPr>
        <w:t xml:space="preserve">. </w:t>
      </w:r>
    </w:p>
    <w:p w14:paraId="4DC3A1E7" w14:textId="77777777" w:rsidR="00D16ED3" w:rsidRPr="00403018" w:rsidRDefault="00D16ED3" w:rsidP="00403018">
      <w:pPr>
        <w:spacing w:before="120"/>
        <w:jc w:val="both"/>
        <w:rPr>
          <w:rFonts w:ascii="Arial" w:hAnsi="Arial" w:cs="Arial"/>
          <w:sz w:val="22"/>
          <w:szCs w:val="22"/>
        </w:rPr>
      </w:pPr>
    </w:p>
    <w:p w14:paraId="6526FFEB" w14:textId="77777777" w:rsidR="00D16ED3" w:rsidRPr="00403018" w:rsidRDefault="00D16ED3" w:rsidP="00403018">
      <w:pPr>
        <w:numPr>
          <w:ilvl w:val="0"/>
          <w:numId w:val="1"/>
        </w:numPr>
        <w:tabs>
          <w:tab w:val="left" w:pos="1080"/>
        </w:tabs>
        <w:spacing w:before="120"/>
        <w:ind w:firstLine="426"/>
        <w:jc w:val="center"/>
        <w:rPr>
          <w:rFonts w:ascii="Arial" w:hAnsi="Arial" w:cs="Arial"/>
          <w:b/>
          <w:sz w:val="22"/>
          <w:szCs w:val="22"/>
        </w:rPr>
      </w:pPr>
    </w:p>
    <w:p w14:paraId="2434D4E2" w14:textId="77777777" w:rsidR="00D16ED3" w:rsidRPr="00403018" w:rsidRDefault="001D0A7E" w:rsidP="00403018">
      <w:pPr>
        <w:spacing w:before="120"/>
        <w:jc w:val="center"/>
        <w:outlineLvl w:val="0"/>
        <w:rPr>
          <w:rFonts w:ascii="Arial" w:hAnsi="Arial" w:cs="Arial"/>
          <w:b/>
          <w:sz w:val="22"/>
          <w:szCs w:val="22"/>
        </w:rPr>
      </w:pPr>
      <w:r w:rsidRPr="00403018">
        <w:rPr>
          <w:rFonts w:ascii="Arial" w:hAnsi="Arial" w:cs="Arial"/>
          <w:b/>
          <w:sz w:val="22"/>
          <w:szCs w:val="22"/>
        </w:rPr>
        <w:t>Odstoupení od smlouvy</w:t>
      </w:r>
    </w:p>
    <w:p w14:paraId="19D794E8" w14:textId="77777777" w:rsidR="00D26722" w:rsidRPr="00403018" w:rsidRDefault="001D0A7E" w:rsidP="00403018">
      <w:pPr>
        <w:numPr>
          <w:ilvl w:val="1"/>
          <w:numId w:val="1"/>
        </w:numPr>
        <w:tabs>
          <w:tab w:val="left" w:pos="360"/>
        </w:tabs>
        <w:spacing w:before="120"/>
        <w:ind w:left="360" w:hanging="360"/>
        <w:jc w:val="both"/>
        <w:rPr>
          <w:rFonts w:ascii="Arial" w:hAnsi="Arial" w:cs="Arial"/>
          <w:sz w:val="22"/>
          <w:szCs w:val="22"/>
          <w:lang w:val="x-none"/>
        </w:rPr>
      </w:pPr>
      <w:r w:rsidRPr="00403018">
        <w:rPr>
          <w:rFonts w:ascii="Arial" w:hAnsi="Arial" w:cs="Arial"/>
          <w:sz w:val="22"/>
          <w:szCs w:val="22"/>
        </w:rPr>
        <w:t xml:space="preserve">Kupující je oprávněn </w:t>
      </w:r>
      <w:r w:rsidR="00273E5F">
        <w:rPr>
          <w:rFonts w:ascii="Arial" w:hAnsi="Arial" w:cs="Arial"/>
          <w:sz w:val="22"/>
          <w:szCs w:val="22"/>
        </w:rPr>
        <w:t xml:space="preserve">písemně </w:t>
      </w:r>
      <w:r w:rsidRPr="00403018">
        <w:rPr>
          <w:rFonts w:ascii="Arial" w:hAnsi="Arial" w:cs="Arial"/>
          <w:sz w:val="22"/>
          <w:szCs w:val="22"/>
        </w:rPr>
        <w:t>odstoupit od smlouvy v případě, že prodávající je v prodlení s plněním o více než 30 dnů.</w:t>
      </w:r>
      <w:r w:rsidR="00D26722" w:rsidRPr="00D26722">
        <w:rPr>
          <w:rFonts w:ascii="Arial" w:eastAsiaTheme="minorEastAsia" w:hAnsi="Arial" w:cs="Arial"/>
          <w:sz w:val="22"/>
          <w:szCs w:val="22"/>
          <w:lang w:eastAsia="en-US"/>
        </w:rPr>
        <w:t xml:space="preserve"> </w:t>
      </w:r>
    </w:p>
    <w:p w14:paraId="7E784199"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Prodávající je oprávněn </w:t>
      </w:r>
      <w:r w:rsidR="00273E5F">
        <w:rPr>
          <w:rFonts w:ascii="Arial" w:hAnsi="Arial" w:cs="Arial"/>
          <w:sz w:val="22"/>
          <w:szCs w:val="22"/>
        </w:rPr>
        <w:t xml:space="preserve">písemně </w:t>
      </w:r>
      <w:r w:rsidRPr="00403018">
        <w:rPr>
          <w:rFonts w:ascii="Arial" w:hAnsi="Arial" w:cs="Arial"/>
          <w:sz w:val="22"/>
          <w:szCs w:val="22"/>
        </w:rPr>
        <w:t>odstoupit od smlouvy v případě, že kupující nezaplatí kupní cenu do 30 dnů po uplynutí doby splatnosti.</w:t>
      </w:r>
    </w:p>
    <w:p w14:paraId="6679890F" w14:textId="77777777" w:rsidR="00D16ED3" w:rsidRPr="00403018" w:rsidRDefault="001D0A7E" w:rsidP="00403018">
      <w:pPr>
        <w:numPr>
          <w:ilvl w:val="1"/>
          <w:numId w:val="1"/>
        </w:numPr>
        <w:tabs>
          <w:tab w:val="left" w:pos="360"/>
        </w:tabs>
        <w:spacing w:before="120"/>
        <w:ind w:left="360" w:hanging="360"/>
        <w:jc w:val="both"/>
        <w:rPr>
          <w:rFonts w:ascii="Arial" w:hAnsi="Arial" w:cs="Arial"/>
          <w:sz w:val="22"/>
          <w:szCs w:val="22"/>
        </w:rPr>
      </w:pPr>
      <w:r w:rsidRPr="00403018">
        <w:rPr>
          <w:rFonts w:ascii="Arial" w:hAnsi="Arial" w:cs="Arial"/>
          <w:sz w:val="22"/>
          <w:szCs w:val="22"/>
        </w:rPr>
        <w:t xml:space="preserve">Účinky odstoupení nastávají dnem doručení </w:t>
      </w:r>
      <w:r w:rsidR="00043ED4" w:rsidRPr="00403018">
        <w:rPr>
          <w:rFonts w:ascii="Arial" w:hAnsi="Arial" w:cs="Arial"/>
          <w:sz w:val="22"/>
          <w:szCs w:val="22"/>
        </w:rPr>
        <w:t xml:space="preserve">písemného </w:t>
      </w:r>
      <w:r w:rsidRPr="00403018">
        <w:rPr>
          <w:rFonts w:ascii="Arial" w:hAnsi="Arial" w:cs="Arial"/>
          <w:sz w:val="22"/>
          <w:szCs w:val="22"/>
        </w:rPr>
        <w:t>oznámení o odstoupení</w:t>
      </w:r>
      <w:r w:rsidR="00D26722" w:rsidRPr="00403018">
        <w:rPr>
          <w:rFonts w:ascii="Arial" w:hAnsi="Arial" w:cs="Arial"/>
          <w:sz w:val="22"/>
          <w:szCs w:val="22"/>
        </w:rPr>
        <w:t xml:space="preserve"> té smluvní straně, které bylo určeno</w:t>
      </w:r>
      <w:r w:rsidRPr="00403018">
        <w:rPr>
          <w:rFonts w:ascii="Arial" w:hAnsi="Arial" w:cs="Arial"/>
          <w:sz w:val="22"/>
          <w:szCs w:val="22"/>
        </w:rPr>
        <w:t>.</w:t>
      </w:r>
    </w:p>
    <w:p w14:paraId="5F8BF5AA" w14:textId="77777777" w:rsidR="004528A2" w:rsidRPr="004B751E" w:rsidRDefault="004528A2" w:rsidP="004B751E">
      <w:pPr>
        <w:spacing w:after="120"/>
        <w:jc w:val="both"/>
        <w:rPr>
          <w:rFonts w:ascii="Arial" w:hAnsi="Arial" w:cs="Arial"/>
          <w:color w:val="FF0000"/>
          <w:sz w:val="22"/>
          <w:szCs w:val="22"/>
        </w:rPr>
      </w:pPr>
      <w:r w:rsidRPr="00D71030">
        <w:rPr>
          <w:rFonts w:ascii="Arial" w:hAnsi="Arial" w:cs="Arial"/>
          <w:color w:val="FF0000"/>
          <w:sz w:val="22"/>
          <w:szCs w:val="22"/>
        </w:rPr>
        <w:t xml:space="preserve"> </w:t>
      </w:r>
    </w:p>
    <w:p w14:paraId="175C6635" w14:textId="77777777" w:rsidR="004528A2" w:rsidRDefault="004528A2" w:rsidP="00403018">
      <w:pPr>
        <w:numPr>
          <w:ilvl w:val="0"/>
          <w:numId w:val="1"/>
        </w:numPr>
        <w:tabs>
          <w:tab w:val="left" w:pos="1080"/>
        </w:tabs>
        <w:spacing w:before="120"/>
        <w:ind w:firstLine="426"/>
        <w:jc w:val="center"/>
        <w:rPr>
          <w:rFonts w:ascii="Arial" w:hAnsi="Arial" w:cs="Arial"/>
        </w:rPr>
      </w:pPr>
    </w:p>
    <w:p w14:paraId="4EC9C4DD" w14:textId="77777777" w:rsidR="004528A2" w:rsidRDefault="004528A2" w:rsidP="00403018">
      <w:pPr>
        <w:spacing w:after="120"/>
        <w:jc w:val="center"/>
        <w:rPr>
          <w:rFonts w:ascii="Arial" w:hAnsi="Arial" w:cs="Arial"/>
          <w:b/>
          <w:sz w:val="22"/>
          <w:szCs w:val="22"/>
        </w:rPr>
      </w:pPr>
      <w:r>
        <w:rPr>
          <w:rFonts w:ascii="Arial" w:hAnsi="Arial" w:cs="Arial"/>
          <w:b/>
          <w:sz w:val="22"/>
          <w:szCs w:val="22"/>
        </w:rPr>
        <w:t>Z</w:t>
      </w:r>
      <w:r w:rsidRPr="00020B65">
        <w:rPr>
          <w:rFonts w:ascii="Arial" w:hAnsi="Arial" w:cs="Arial"/>
          <w:b/>
          <w:sz w:val="22"/>
          <w:szCs w:val="22"/>
        </w:rPr>
        <w:t>ávěrečná</w:t>
      </w:r>
      <w:r>
        <w:rPr>
          <w:rFonts w:ascii="Arial" w:hAnsi="Arial" w:cs="Arial"/>
          <w:b/>
          <w:sz w:val="22"/>
          <w:szCs w:val="22"/>
        </w:rPr>
        <w:t xml:space="preserve"> ujednání</w:t>
      </w:r>
    </w:p>
    <w:p w14:paraId="2D92224F" w14:textId="77777777" w:rsidR="00A11E2D" w:rsidRDefault="00A11E2D" w:rsidP="00403018">
      <w:pPr>
        <w:spacing w:after="120"/>
        <w:jc w:val="center"/>
        <w:rPr>
          <w:rFonts w:ascii="Arial" w:hAnsi="Arial" w:cs="Arial"/>
        </w:rPr>
      </w:pPr>
    </w:p>
    <w:p w14:paraId="5A3B0A3D" w14:textId="7F100B42" w:rsidR="00D71030" w:rsidRPr="00D71030" w:rsidRDefault="00D71030" w:rsidP="004F5467">
      <w:pPr>
        <w:numPr>
          <w:ilvl w:val="1"/>
          <w:numId w:val="1"/>
        </w:numPr>
        <w:tabs>
          <w:tab w:val="left" w:pos="360"/>
        </w:tabs>
        <w:spacing w:before="120"/>
        <w:ind w:left="360" w:hanging="360"/>
        <w:jc w:val="both"/>
        <w:rPr>
          <w:rFonts w:ascii="Arial" w:hAnsi="Arial" w:cs="Arial"/>
          <w:sz w:val="22"/>
          <w:szCs w:val="22"/>
        </w:rPr>
      </w:pPr>
      <w:r w:rsidRPr="00D71030">
        <w:rPr>
          <w:rFonts w:ascii="Arial" w:hAnsi="Arial" w:cs="Arial"/>
          <w:sz w:val="22"/>
          <w:szCs w:val="22"/>
        </w:rPr>
        <w:t>Veškerá práva a povinnosti Smluvních stran vyplývající z Kupní smlouvy se řídí českým právním řádem. Smluvní strany se dohodly, že ustanovení právních předpisů, která nemají donucující účinky, mají přednost před obchodními zvyklostmi, pokud Kupní smlouva nestanoví jinak. Smluvní strany vylučují použití Úmluvy OSN o smlouvách o mezinárodní koupi zboží.</w:t>
      </w:r>
    </w:p>
    <w:p w14:paraId="2604A253" w14:textId="258CED5F" w:rsidR="00D71030" w:rsidRPr="00D71030" w:rsidRDefault="00D71030" w:rsidP="004F5467">
      <w:pPr>
        <w:numPr>
          <w:ilvl w:val="1"/>
          <w:numId w:val="1"/>
        </w:numPr>
        <w:tabs>
          <w:tab w:val="left" w:pos="360"/>
        </w:tabs>
        <w:spacing w:before="120"/>
        <w:ind w:left="360" w:hanging="360"/>
        <w:jc w:val="both"/>
        <w:rPr>
          <w:rFonts w:ascii="Arial" w:hAnsi="Arial" w:cs="Arial"/>
          <w:sz w:val="22"/>
          <w:szCs w:val="22"/>
        </w:rPr>
      </w:pPr>
      <w:r w:rsidRPr="00D71030">
        <w:rPr>
          <w:rFonts w:ascii="Arial" w:hAnsi="Arial" w:cs="Arial"/>
          <w:sz w:val="22"/>
          <w:szCs w:val="22"/>
        </w:rPr>
        <w:t>Všechny spory vznikající z Kupní smlouvy a v souvislosti s ní budou podle vůle Smluvních stran rozhodovány soudy České republiky, jakožto soudy výlučně příslušnými.</w:t>
      </w:r>
    </w:p>
    <w:p w14:paraId="1AD40DAA" w14:textId="2A7B1BDF" w:rsidR="00D71030" w:rsidRPr="00D71030" w:rsidRDefault="00D71030" w:rsidP="004F5467">
      <w:pPr>
        <w:numPr>
          <w:ilvl w:val="1"/>
          <w:numId w:val="1"/>
        </w:numPr>
        <w:tabs>
          <w:tab w:val="left" w:pos="360"/>
        </w:tabs>
        <w:spacing w:before="120"/>
        <w:ind w:left="360" w:hanging="360"/>
        <w:jc w:val="both"/>
        <w:rPr>
          <w:rFonts w:ascii="Arial" w:hAnsi="Arial" w:cs="Arial"/>
          <w:sz w:val="22"/>
          <w:szCs w:val="22"/>
        </w:rPr>
      </w:pPr>
      <w:r w:rsidRPr="00D71030">
        <w:rPr>
          <w:rFonts w:ascii="Arial" w:hAnsi="Arial" w:cs="Arial"/>
          <w:sz w:val="22"/>
          <w:szCs w:val="22"/>
        </w:rPr>
        <w:t>Kupní smlouvu lze měnit pouze písemnými dodatky. Jakékoli změny Kupní smlouvy učiněné jinou než písemnou formou jsou vyloučeny.</w:t>
      </w:r>
    </w:p>
    <w:p w14:paraId="541CFF7C" w14:textId="6919A4BF" w:rsidR="00D71030" w:rsidRPr="00D71030" w:rsidRDefault="00D71030" w:rsidP="004F5467">
      <w:pPr>
        <w:numPr>
          <w:ilvl w:val="1"/>
          <w:numId w:val="1"/>
        </w:numPr>
        <w:tabs>
          <w:tab w:val="left" w:pos="360"/>
        </w:tabs>
        <w:spacing w:before="120"/>
        <w:ind w:left="360" w:hanging="360"/>
        <w:jc w:val="both"/>
        <w:rPr>
          <w:rFonts w:ascii="Arial" w:hAnsi="Arial" w:cs="Arial"/>
          <w:sz w:val="22"/>
          <w:szCs w:val="22"/>
        </w:rPr>
      </w:pPr>
      <w:r w:rsidRPr="00D71030">
        <w:rPr>
          <w:rFonts w:ascii="Arial" w:hAnsi="Arial" w:cs="Arial"/>
          <w:sz w:val="22"/>
          <w:szCs w:val="22"/>
        </w:rPr>
        <w:t xml:space="preserve">Smlouva je vyhotovena ve třech stejnopisech, dva stejnopisy jsou určeny pro </w:t>
      </w:r>
      <w:r w:rsidR="00E204D8">
        <w:rPr>
          <w:rFonts w:ascii="Arial" w:hAnsi="Arial" w:cs="Arial"/>
          <w:sz w:val="22"/>
          <w:szCs w:val="22"/>
        </w:rPr>
        <w:t>kupujícího</w:t>
      </w:r>
      <w:r w:rsidRPr="00D71030">
        <w:rPr>
          <w:rFonts w:ascii="Arial" w:hAnsi="Arial" w:cs="Arial"/>
          <w:sz w:val="22"/>
          <w:szCs w:val="22"/>
        </w:rPr>
        <w:t xml:space="preserve"> a jeden pro </w:t>
      </w:r>
      <w:r w:rsidR="00E204D8">
        <w:rPr>
          <w:rFonts w:ascii="Arial" w:hAnsi="Arial" w:cs="Arial"/>
          <w:sz w:val="22"/>
          <w:szCs w:val="22"/>
        </w:rPr>
        <w:t>prodávajícího</w:t>
      </w:r>
      <w:r w:rsidRPr="00D71030">
        <w:rPr>
          <w:rFonts w:ascii="Arial" w:hAnsi="Arial" w:cs="Arial"/>
          <w:sz w:val="22"/>
          <w:szCs w:val="22"/>
        </w:rPr>
        <w:t xml:space="preserve"> / Tato smlouva byla oprávněnými zástupci smluvních stran podepsána elektronickými prostředky za použití uznávaného elektronického podpisu.</w:t>
      </w:r>
    </w:p>
    <w:p w14:paraId="778211E2" w14:textId="3924A0F7" w:rsidR="004B751E" w:rsidRDefault="00D71030" w:rsidP="004F5467">
      <w:pPr>
        <w:numPr>
          <w:ilvl w:val="1"/>
          <w:numId w:val="1"/>
        </w:numPr>
        <w:tabs>
          <w:tab w:val="left" w:pos="360"/>
        </w:tabs>
        <w:spacing w:before="120"/>
        <w:ind w:left="360" w:hanging="360"/>
        <w:jc w:val="both"/>
        <w:rPr>
          <w:rFonts w:ascii="Arial" w:hAnsi="Arial" w:cs="Arial"/>
          <w:sz w:val="22"/>
          <w:szCs w:val="22"/>
        </w:rPr>
      </w:pPr>
      <w:r w:rsidRPr="00D71030">
        <w:rPr>
          <w:rFonts w:ascii="Arial" w:hAnsi="Arial" w:cs="Arial"/>
          <w:sz w:val="22"/>
          <w:szCs w:val="22"/>
        </w:rPr>
        <w:t>Kupní smlouva nabývá platnosti dnem jejího pod</w:t>
      </w:r>
      <w:r w:rsidR="00A11E2D">
        <w:rPr>
          <w:rFonts w:ascii="Arial" w:hAnsi="Arial" w:cs="Arial"/>
          <w:sz w:val="22"/>
          <w:szCs w:val="22"/>
        </w:rPr>
        <w:t xml:space="preserve">pisu oběma Smluvními stranami a </w:t>
      </w:r>
      <w:r w:rsidRPr="00D71030">
        <w:rPr>
          <w:rFonts w:ascii="Arial" w:hAnsi="Arial" w:cs="Arial"/>
          <w:sz w:val="22"/>
          <w:szCs w:val="22"/>
        </w:rPr>
        <w:t>účinnosti dnem zveřejnění Kupní smlouvy v registru smluv, v souladu se zákonem č. 340/2015 Sb., o registru smluv, ve znění pozdějších předpisů (dále též jako „zákon o registru smluv“). Smluvní strany souhlasí s uveřejněním této smlouvy a všech jejich budoucích dodatků.  Zveřejnění Kupní smlouvy v registru smluv zajistí Kupující.</w:t>
      </w:r>
    </w:p>
    <w:p w14:paraId="45127B29" w14:textId="543D23EC" w:rsidR="00C7675B" w:rsidRDefault="00C7675B" w:rsidP="00C7675B">
      <w:pPr>
        <w:tabs>
          <w:tab w:val="left" w:pos="360"/>
        </w:tabs>
        <w:spacing w:before="120"/>
        <w:jc w:val="both"/>
        <w:rPr>
          <w:rFonts w:ascii="Arial" w:hAnsi="Arial" w:cs="Arial"/>
          <w:sz w:val="22"/>
          <w:szCs w:val="22"/>
        </w:rPr>
      </w:pPr>
    </w:p>
    <w:p w14:paraId="48980820" w14:textId="742F2B0D" w:rsidR="00C7675B" w:rsidRDefault="00C7675B" w:rsidP="00C7675B">
      <w:pPr>
        <w:tabs>
          <w:tab w:val="left" w:pos="360"/>
        </w:tabs>
        <w:spacing w:before="120"/>
        <w:jc w:val="both"/>
        <w:rPr>
          <w:rFonts w:ascii="Arial" w:hAnsi="Arial" w:cs="Arial"/>
          <w:sz w:val="22"/>
          <w:szCs w:val="22"/>
        </w:rPr>
      </w:pPr>
    </w:p>
    <w:p w14:paraId="752EF5C6" w14:textId="567C04F0" w:rsidR="00192E3C" w:rsidRDefault="00192E3C" w:rsidP="00C7675B">
      <w:pPr>
        <w:tabs>
          <w:tab w:val="left" w:pos="360"/>
        </w:tabs>
        <w:spacing w:before="120"/>
        <w:jc w:val="both"/>
        <w:rPr>
          <w:rFonts w:ascii="Arial" w:hAnsi="Arial" w:cs="Arial"/>
          <w:sz w:val="22"/>
          <w:szCs w:val="22"/>
        </w:rPr>
      </w:pPr>
    </w:p>
    <w:p w14:paraId="4676C8F9" w14:textId="77777777" w:rsidR="00192E3C" w:rsidRPr="00192E3C" w:rsidRDefault="00192E3C" w:rsidP="00192E3C">
      <w:pPr>
        <w:jc w:val="both"/>
        <w:rPr>
          <w:rFonts w:ascii="Calibri" w:hAnsi="Calibri"/>
          <w:sz w:val="22"/>
          <w:szCs w:val="22"/>
        </w:rPr>
      </w:pPr>
      <w:r w:rsidRPr="00192E3C">
        <w:rPr>
          <w:rFonts w:ascii="Calibri" w:hAnsi="Calibri"/>
          <w:sz w:val="22"/>
          <w:szCs w:val="22"/>
        </w:rPr>
        <w:t xml:space="preserve">V </w:t>
      </w:r>
      <w:permStart w:id="531845843" w:edGrp="everyone"/>
      <w:r w:rsidRPr="00192E3C">
        <w:rPr>
          <w:rFonts w:ascii="Calibri" w:hAnsi="Calibri"/>
          <w:b/>
          <w:sz w:val="22"/>
          <w:szCs w:val="22"/>
        </w:rPr>
        <w:fldChar w:fldCharType="begin">
          <w:ffData>
            <w:name w:val="Text1"/>
            <w:enabled/>
            <w:calcOnExit w:val="0"/>
            <w:textInput/>
          </w:ffData>
        </w:fldChar>
      </w:r>
      <w:r w:rsidRPr="00192E3C">
        <w:rPr>
          <w:rFonts w:ascii="Calibri" w:hAnsi="Calibri"/>
          <w:b/>
          <w:sz w:val="22"/>
          <w:szCs w:val="22"/>
        </w:rPr>
        <w:instrText xml:space="preserve"> FORMTEXT </w:instrText>
      </w:r>
      <w:r w:rsidRPr="00192E3C">
        <w:rPr>
          <w:rFonts w:ascii="Calibri" w:hAnsi="Calibri"/>
          <w:b/>
          <w:sz w:val="22"/>
          <w:szCs w:val="22"/>
        </w:rPr>
      </w:r>
      <w:r w:rsidRPr="00192E3C">
        <w:rPr>
          <w:rFonts w:ascii="Calibri" w:hAnsi="Calibri"/>
          <w:b/>
          <w:sz w:val="22"/>
          <w:szCs w:val="22"/>
        </w:rPr>
        <w:fldChar w:fldCharType="separate"/>
      </w:r>
      <w:r w:rsidRPr="00192E3C">
        <w:rPr>
          <w:rFonts w:ascii="Calibri" w:hAnsi="Calibri"/>
          <w:b/>
          <w:sz w:val="22"/>
          <w:szCs w:val="22"/>
        </w:rPr>
        <w:t> </w:t>
      </w:r>
      <w:r w:rsidRPr="00192E3C">
        <w:rPr>
          <w:rFonts w:ascii="Calibri" w:hAnsi="Calibri"/>
          <w:b/>
          <w:sz w:val="22"/>
          <w:szCs w:val="22"/>
        </w:rPr>
        <w:t> </w:t>
      </w:r>
      <w:r w:rsidRPr="00192E3C">
        <w:rPr>
          <w:rFonts w:ascii="Calibri" w:hAnsi="Calibri"/>
          <w:b/>
          <w:sz w:val="22"/>
          <w:szCs w:val="22"/>
        </w:rPr>
        <w:t> </w:t>
      </w:r>
      <w:r w:rsidRPr="00192E3C">
        <w:rPr>
          <w:rFonts w:ascii="Calibri" w:hAnsi="Calibri"/>
          <w:b/>
          <w:sz w:val="22"/>
          <w:szCs w:val="22"/>
        </w:rPr>
        <w:t> </w:t>
      </w:r>
      <w:r w:rsidRPr="00192E3C">
        <w:rPr>
          <w:rFonts w:ascii="Calibri" w:hAnsi="Calibri"/>
          <w:b/>
          <w:sz w:val="22"/>
          <w:szCs w:val="22"/>
        </w:rPr>
        <w:t> </w:t>
      </w:r>
      <w:r w:rsidRPr="00192E3C">
        <w:rPr>
          <w:rFonts w:ascii="Calibri" w:hAnsi="Calibri"/>
          <w:sz w:val="22"/>
          <w:szCs w:val="22"/>
        </w:rPr>
        <w:fldChar w:fldCharType="end"/>
      </w:r>
      <w:r w:rsidRPr="00192E3C">
        <w:rPr>
          <w:rFonts w:ascii="Calibri" w:hAnsi="Calibri"/>
          <w:sz w:val="22"/>
          <w:szCs w:val="22"/>
        </w:rPr>
        <w:t xml:space="preserve"> </w:t>
      </w:r>
      <w:permEnd w:id="531845843"/>
      <w:r w:rsidRPr="00192E3C">
        <w:rPr>
          <w:rFonts w:ascii="Calibri" w:hAnsi="Calibri"/>
          <w:sz w:val="22"/>
          <w:szCs w:val="22"/>
        </w:rPr>
        <w:t xml:space="preserve">                    dne </w:t>
      </w:r>
      <w:permStart w:id="618743616" w:edGrp="everyone"/>
      <w:r w:rsidRPr="00192E3C">
        <w:rPr>
          <w:rFonts w:ascii="Calibri" w:hAnsi="Calibri"/>
          <w:b/>
          <w:sz w:val="22"/>
          <w:szCs w:val="22"/>
        </w:rPr>
        <w:fldChar w:fldCharType="begin">
          <w:ffData>
            <w:name w:val="Text1"/>
            <w:enabled/>
            <w:calcOnExit w:val="0"/>
            <w:textInput/>
          </w:ffData>
        </w:fldChar>
      </w:r>
      <w:r w:rsidRPr="00192E3C">
        <w:rPr>
          <w:rFonts w:ascii="Calibri" w:hAnsi="Calibri"/>
          <w:b/>
          <w:sz w:val="22"/>
          <w:szCs w:val="22"/>
        </w:rPr>
        <w:instrText xml:space="preserve"> FORMTEXT </w:instrText>
      </w:r>
      <w:r w:rsidRPr="00192E3C">
        <w:rPr>
          <w:rFonts w:ascii="Calibri" w:hAnsi="Calibri"/>
          <w:b/>
          <w:sz w:val="22"/>
          <w:szCs w:val="22"/>
        </w:rPr>
      </w:r>
      <w:r w:rsidRPr="00192E3C">
        <w:rPr>
          <w:rFonts w:ascii="Calibri" w:hAnsi="Calibri"/>
          <w:b/>
          <w:sz w:val="22"/>
          <w:szCs w:val="22"/>
        </w:rPr>
        <w:fldChar w:fldCharType="separate"/>
      </w:r>
      <w:r w:rsidRPr="00192E3C">
        <w:rPr>
          <w:rFonts w:ascii="Calibri" w:hAnsi="Calibri"/>
          <w:b/>
          <w:sz w:val="22"/>
          <w:szCs w:val="22"/>
        </w:rPr>
        <w:t> </w:t>
      </w:r>
      <w:r w:rsidRPr="00192E3C">
        <w:rPr>
          <w:rFonts w:ascii="Calibri" w:hAnsi="Calibri"/>
          <w:b/>
          <w:sz w:val="22"/>
          <w:szCs w:val="22"/>
        </w:rPr>
        <w:t> </w:t>
      </w:r>
      <w:r w:rsidRPr="00192E3C">
        <w:rPr>
          <w:rFonts w:ascii="Calibri" w:hAnsi="Calibri"/>
          <w:b/>
          <w:sz w:val="22"/>
          <w:szCs w:val="22"/>
        </w:rPr>
        <w:t> </w:t>
      </w:r>
      <w:r w:rsidRPr="00192E3C">
        <w:rPr>
          <w:rFonts w:ascii="Calibri" w:hAnsi="Calibri"/>
          <w:b/>
          <w:sz w:val="22"/>
          <w:szCs w:val="22"/>
        </w:rPr>
        <w:t> </w:t>
      </w:r>
      <w:r w:rsidRPr="00192E3C">
        <w:rPr>
          <w:rFonts w:ascii="Calibri" w:hAnsi="Calibri"/>
          <w:b/>
          <w:sz w:val="22"/>
          <w:szCs w:val="22"/>
        </w:rPr>
        <w:t> </w:t>
      </w:r>
      <w:r w:rsidRPr="00192E3C">
        <w:rPr>
          <w:rFonts w:ascii="Calibri" w:hAnsi="Calibri"/>
          <w:sz w:val="22"/>
          <w:szCs w:val="22"/>
        </w:rPr>
        <w:fldChar w:fldCharType="end"/>
      </w:r>
    </w:p>
    <w:permEnd w:id="618743616"/>
    <w:p w14:paraId="5608CA0E" w14:textId="77777777" w:rsidR="00192E3C" w:rsidRPr="00192E3C" w:rsidRDefault="00192E3C" w:rsidP="00192E3C">
      <w:pPr>
        <w:jc w:val="both"/>
        <w:rPr>
          <w:rFonts w:ascii="Calibri" w:hAnsi="Calibri"/>
          <w:sz w:val="22"/>
          <w:szCs w:val="22"/>
        </w:rPr>
      </w:pPr>
    </w:p>
    <w:p w14:paraId="2A3C4D82" w14:textId="77777777" w:rsidR="00192E3C" w:rsidRPr="00192E3C" w:rsidRDefault="00192E3C" w:rsidP="00192E3C">
      <w:pPr>
        <w:jc w:val="both"/>
        <w:rPr>
          <w:rFonts w:ascii="Calibri" w:hAnsi="Calibri"/>
          <w:sz w:val="22"/>
          <w:szCs w:val="22"/>
        </w:rPr>
      </w:pPr>
      <w:r w:rsidRPr="00192E3C">
        <w:rPr>
          <w:rFonts w:ascii="Calibri" w:hAnsi="Calibri"/>
          <w:sz w:val="22"/>
          <w:szCs w:val="22"/>
        </w:rPr>
        <w:t xml:space="preserve">       </w:t>
      </w:r>
    </w:p>
    <w:p w14:paraId="66764692" w14:textId="18FCF566" w:rsidR="00192E3C" w:rsidRPr="00192E3C" w:rsidRDefault="00192E3C" w:rsidP="00192E3C">
      <w:pPr>
        <w:jc w:val="both"/>
        <w:rPr>
          <w:rFonts w:ascii="Calibri" w:hAnsi="Calibri"/>
          <w:sz w:val="22"/>
          <w:szCs w:val="22"/>
        </w:rPr>
      </w:pPr>
      <w:r w:rsidRPr="00192E3C">
        <w:rPr>
          <w:rFonts w:ascii="Calibri" w:hAnsi="Calibri"/>
          <w:sz w:val="22"/>
          <w:szCs w:val="22"/>
        </w:rPr>
        <w:t xml:space="preserve">    </w:t>
      </w:r>
      <w:r>
        <w:rPr>
          <w:rFonts w:ascii="Calibri" w:hAnsi="Calibri"/>
          <w:sz w:val="22"/>
          <w:szCs w:val="22"/>
        </w:rPr>
        <w:t xml:space="preserve">  </w:t>
      </w:r>
      <w:r w:rsidRPr="00192E3C">
        <w:rPr>
          <w:rFonts w:ascii="Calibri" w:hAnsi="Calibri"/>
          <w:sz w:val="22"/>
          <w:szCs w:val="22"/>
        </w:rPr>
        <w:tab/>
      </w:r>
      <w:permStart w:id="1818166971" w:edGrp="everyone"/>
      <w:r w:rsidRPr="00192E3C">
        <w:rPr>
          <w:rFonts w:ascii="Calibri" w:hAnsi="Calibri"/>
          <w:b/>
          <w:sz w:val="22"/>
          <w:szCs w:val="22"/>
        </w:rPr>
        <w:fldChar w:fldCharType="begin">
          <w:ffData>
            <w:name w:val="Text1"/>
            <w:enabled/>
            <w:calcOnExit w:val="0"/>
            <w:textInput/>
          </w:ffData>
        </w:fldChar>
      </w:r>
      <w:r w:rsidRPr="00192E3C">
        <w:rPr>
          <w:rFonts w:ascii="Calibri" w:hAnsi="Calibri"/>
          <w:b/>
          <w:sz w:val="22"/>
          <w:szCs w:val="22"/>
        </w:rPr>
        <w:instrText xml:space="preserve"> FORMTEXT </w:instrText>
      </w:r>
      <w:r w:rsidRPr="00192E3C">
        <w:rPr>
          <w:rFonts w:ascii="Calibri" w:hAnsi="Calibri"/>
          <w:b/>
          <w:sz w:val="22"/>
          <w:szCs w:val="22"/>
        </w:rPr>
      </w:r>
      <w:r w:rsidRPr="00192E3C">
        <w:rPr>
          <w:rFonts w:ascii="Calibri" w:hAnsi="Calibri"/>
          <w:b/>
          <w:sz w:val="22"/>
          <w:szCs w:val="22"/>
        </w:rPr>
        <w:fldChar w:fldCharType="separate"/>
      </w:r>
      <w:r w:rsidRPr="00192E3C">
        <w:rPr>
          <w:rFonts w:ascii="Calibri" w:hAnsi="Calibri"/>
          <w:b/>
          <w:sz w:val="22"/>
          <w:szCs w:val="22"/>
        </w:rPr>
        <w:t> </w:t>
      </w:r>
      <w:r w:rsidRPr="00192E3C">
        <w:rPr>
          <w:rFonts w:ascii="Calibri" w:hAnsi="Calibri"/>
          <w:b/>
          <w:sz w:val="22"/>
          <w:szCs w:val="22"/>
        </w:rPr>
        <w:t> </w:t>
      </w:r>
      <w:r w:rsidRPr="00192E3C">
        <w:rPr>
          <w:rFonts w:ascii="Calibri" w:hAnsi="Calibri"/>
          <w:b/>
          <w:sz w:val="22"/>
          <w:szCs w:val="22"/>
        </w:rPr>
        <w:t> </w:t>
      </w:r>
      <w:r w:rsidRPr="00192E3C">
        <w:rPr>
          <w:rFonts w:ascii="Calibri" w:hAnsi="Calibri"/>
          <w:b/>
          <w:sz w:val="22"/>
          <w:szCs w:val="22"/>
        </w:rPr>
        <w:t> </w:t>
      </w:r>
      <w:r w:rsidRPr="00192E3C">
        <w:rPr>
          <w:rFonts w:ascii="Calibri" w:hAnsi="Calibri"/>
          <w:b/>
          <w:sz w:val="22"/>
          <w:szCs w:val="22"/>
        </w:rPr>
        <w:t> </w:t>
      </w:r>
      <w:r w:rsidRPr="00192E3C">
        <w:rPr>
          <w:rFonts w:ascii="Calibri" w:hAnsi="Calibri"/>
          <w:sz w:val="22"/>
          <w:szCs w:val="22"/>
        </w:rPr>
        <w:fldChar w:fldCharType="end"/>
      </w:r>
      <w:permEnd w:id="1818166971"/>
    </w:p>
    <w:p w14:paraId="627E40C7" w14:textId="3606572B" w:rsidR="00192E3C" w:rsidRDefault="00192E3C" w:rsidP="00192E3C">
      <w:pPr>
        <w:jc w:val="both"/>
        <w:rPr>
          <w:rFonts w:ascii="Calibri" w:hAnsi="Calibri"/>
          <w:sz w:val="22"/>
          <w:szCs w:val="22"/>
        </w:rPr>
      </w:pPr>
      <w:r>
        <w:rPr>
          <w:rFonts w:ascii="Calibri" w:hAnsi="Calibri"/>
          <w:sz w:val="22"/>
          <w:szCs w:val="22"/>
        </w:rPr>
        <w:t xml:space="preserve">            </w:t>
      </w:r>
      <w:r w:rsidR="00E44015">
        <w:rPr>
          <w:rFonts w:ascii="Calibri" w:hAnsi="Calibri"/>
          <w:sz w:val="22"/>
          <w:szCs w:val="22"/>
        </w:rPr>
        <w:t>Účastník</w:t>
      </w:r>
    </w:p>
    <w:p w14:paraId="2C4AECFB" w14:textId="0B076C91" w:rsidR="00F7233B" w:rsidRDefault="00F7233B" w:rsidP="00192E3C">
      <w:pPr>
        <w:jc w:val="both"/>
        <w:rPr>
          <w:rFonts w:ascii="Calibri" w:hAnsi="Calibri"/>
          <w:sz w:val="22"/>
          <w:szCs w:val="22"/>
        </w:rPr>
      </w:pPr>
    </w:p>
    <w:p w14:paraId="36DCB3E5" w14:textId="060A18F4" w:rsidR="00F7233B" w:rsidRDefault="00F7233B" w:rsidP="00192E3C">
      <w:pPr>
        <w:jc w:val="both"/>
        <w:rPr>
          <w:rFonts w:ascii="Calibri" w:hAnsi="Calibri"/>
          <w:sz w:val="22"/>
          <w:szCs w:val="22"/>
        </w:rPr>
      </w:pPr>
    </w:p>
    <w:p w14:paraId="4C6BEA22" w14:textId="04FFAB3C" w:rsidR="00F7233B" w:rsidRDefault="00F7233B" w:rsidP="00192E3C">
      <w:pPr>
        <w:jc w:val="both"/>
        <w:rPr>
          <w:rFonts w:ascii="Calibri" w:hAnsi="Calibri"/>
          <w:sz w:val="22"/>
          <w:szCs w:val="22"/>
        </w:rPr>
      </w:pPr>
    </w:p>
    <w:p w14:paraId="5F58E21B" w14:textId="6E74CB6E" w:rsidR="00F7233B" w:rsidRDefault="00F7233B" w:rsidP="00192E3C">
      <w:pPr>
        <w:jc w:val="both"/>
        <w:rPr>
          <w:rFonts w:ascii="Calibri" w:hAnsi="Calibri"/>
          <w:sz w:val="22"/>
          <w:szCs w:val="22"/>
        </w:rPr>
      </w:pPr>
    </w:p>
    <w:p w14:paraId="15F40418" w14:textId="15565F74" w:rsidR="00D16ED3" w:rsidRPr="00192E3C" w:rsidRDefault="00D16ED3" w:rsidP="004F5467">
      <w:pPr>
        <w:rPr>
          <w:rFonts w:ascii="Calibri" w:hAnsi="Calibri"/>
          <w:sz w:val="22"/>
          <w:szCs w:val="22"/>
        </w:rPr>
      </w:pPr>
    </w:p>
    <w:sectPr w:rsidR="00D16ED3" w:rsidRPr="00192E3C">
      <w:headerReference w:type="default" r:id="rId8"/>
      <w:footerReference w:type="default" r:id="rId9"/>
      <w:pgSz w:w="11906" w:h="16838"/>
      <w:pgMar w:top="1417" w:right="1417" w:bottom="1417" w:left="1417"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1FD60" w14:textId="77777777" w:rsidR="00D84240" w:rsidRDefault="00D84240">
      <w:r>
        <w:separator/>
      </w:r>
    </w:p>
  </w:endnote>
  <w:endnote w:type="continuationSeparator" w:id="0">
    <w:p w14:paraId="3868B242" w14:textId="77777777" w:rsidR="00D84240" w:rsidRDefault="00D8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43F4" w14:textId="68D6C36D" w:rsidR="00257B8B" w:rsidRDefault="00257B8B">
    <w:pPr>
      <w:pStyle w:val="Zpat"/>
      <w:jc w:val="center"/>
    </w:pPr>
    <w:r>
      <w:rPr>
        <w:rFonts w:ascii="Arial" w:hAnsi="Arial" w:cs="Arial"/>
      </w:rPr>
      <w:t xml:space="preserve">Strana </w:t>
    </w:r>
    <w:r>
      <w:rPr>
        <w:rStyle w:val="slostrnky"/>
        <w:rFonts w:ascii="Arial" w:hAnsi="Arial" w:cs="Arial"/>
      </w:rPr>
      <w:fldChar w:fldCharType="begin"/>
    </w:r>
    <w:r>
      <w:rPr>
        <w:rStyle w:val="slostrnky"/>
        <w:rFonts w:ascii="Arial" w:hAnsi="Arial" w:cs="Arial"/>
      </w:rPr>
      <w:instrText>PAGE</w:instrText>
    </w:r>
    <w:r>
      <w:rPr>
        <w:rStyle w:val="slostrnky"/>
        <w:rFonts w:ascii="Arial" w:hAnsi="Arial" w:cs="Arial"/>
      </w:rPr>
      <w:fldChar w:fldCharType="separate"/>
    </w:r>
    <w:r w:rsidR="00422A32">
      <w:rPr>
        <w:rStyle w:val="slostrnky"/>
        <w:rFonts w:ascii="Arial" w:hAnsi="Arial" w:cs="Arial"/>
        <w:noProof/>
      </w:rPr>
      <w:t>8</w:t>
    </w:r>
    <w:r>
      <w:rPr>
        <w:rStyle w:val="slostrnky"/>
        <w:rFonts w:ascii="Arial" w:hAnsi="Arial" w:cs="Arial"/>
      </w:rPr>
      <w:fldChar w:fldCharType="end"/>
    </w:r>
    <w:r>
      <w:rPr>
        <w:rFonts w:ascii="Arial" w:hAnsi="Arial" w:cs="Arial"/>
      </w:rPr>
      <w:t xml:space="preserve"> (celkem </w:t>
    </w:r>
    <w:r>
      <w:rPr>
        <w:rStyle w:val="slostrnky"/>
        <w:rFonts w:ascii="Arial" w:hAnsi="Arial" w:cs="Arial"/>
      </w:rPr>
      <w:fldChar w:fldCharType="begin"/>
    </w:r>
    <w:r>
      <w:rPr>
        <w:rStyle w:val="slostrnky"/>
        <w:rFonts w:ascii="Arial" w:hAnsi="Arial" w:cs="Arial"/>
      </w:rPr>
      <w:instrText>NUMPAGES</w:instrText>
    </w:r>
    <w:r>
      <w:rPr>
        <w:rStyle w:val="slostrnky"/>
        <w:rFonts w:ascii="Arial" w:hAnsi="Arial" w:cs="Arial"/>
      </w:rPr>
      <w:fldChar w:fldCharType="separate"/>
    </w:r>
    <w:r w:rsidR="00422A32">
      <w:rPr>
        <w:rStyle w:val="slostrnky"/>
        <w:rFonts w:ascii="Arial" w:hAnsi="Arial" w:cs="Arial"/>
        <w:noProof/>
      </w:rPr>
      <w:t>8</w:t>
    </w:r>
    <w:r>
      <w:rPr>
        <w:rStyle w:val="slostrnky"/>
        <w:rFonts w:ascii="Arial" w:hAnsi="Arial" w:cs="Arial"/>
      </w:rPr>
      <w:fldChar w:fldCharType="end"/>
    </w:r>
    <w:r>
      <w:rPr>
        <w:rFonts w:ascii="Arial" w:hAnsi="Arial" w:cs="Arial"/>
      </w:rPr>
      <w:t>)</w:t>
    </w:r>
  </w:p>
  <w:p w14:paraId="6246C6F3" w14:textId="77777777" w:rsidR="00257B8B" w:rsidRDefault="00257B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BB725" w14:textId="77777777" w:rsidR="00D84240" w:rsidRDefault="00D84240">
      <w:r>
        <w:separator/>
      </w:r>
    </w:p>
  </w:footnote>
  <w:footnote w:type="continuationSeparator" w:id="0">
    <w:p w14:paraId="1A819001" w14:textId="77777777" w:rsidR="00D84240" w:rsidRDefault="00D84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F6EE" w14:textId="77777777" w:rsidR="00257B8B" w:rsidRDefault="00257B8B" w:rsidP="00F94458">
    <w:pPr>
      <w:pStyle w:val="Zhlav"/>
      <w:tabs>
        <w:tab w:val="clear" w:pos="4536"/>
        <w:tab w:val="clear" w:pos="9072"/>
        <w:tab w:val="center" w:pos="6237"/>
        <w:tab w:val="right" w:pos="9639"/>
      </w:tabs>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26955"/>
    <w:multiLevelType w:val="multilevel"/>
    <w:tmpl w:val="508A4FE4"/>
    <w:lvl w:ilvl="0">
      <w:start w:val="1"/>
      <w:numFmt w:val="upperRoman"/>
      <w:lvlText w:val="Článek %1."/>
      <w:lvlJc w:val="left"/>
      <w:pPr>
        <w:tabs>
          <w:tab w:val="num" w:pos="57"/>
        </w:tabs>
        <w:ind w:left="0" w:firstLine="0"/>
      </w:pPr>
      <w:rPr>
        <w:rFonts w:ascii="Arial" w:hAnsi="Arial" w:cs="Arial"/>
        <w:b/>
        <w:sz w:val="22"/>
      </w:rPr>
    </w:lvl>
    <w:lvl w:ilvl="1">
      <w:start w:val="1"/>
      <w:numFmt w:val="decimal"/>
      <w:lvlText w:val="%2."/>
      <w:lvlJc w:val="left"/>
      <w:pPr>
        <w:tabs>
          <w:tab w:val="num" w:pos="847"/>
        </w:tabs>
        <w:ind w:left="847" w:hanging="705"/>
      </w:pPr>
      <w:rPr>
        <w:rFonts w:ascii="Arial" w:hAnsi="Arial"/>
        <w:b w:val="0"/>
        <w:sz w:val="22"/>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294C11"/>
    <w:multiLevelType w:val="multilevel"/>
    <w:tmpl w:val="FD10E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971FEF"/>
    <w:multiLevelType w:val="hybridMultilevel"/>
    <w:tmpl w:val="5E1852D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3DE25D9"/>
    <w:multiLevelType w:val="hybridMultilevel"/>
    <w:tmpl w:val="75B6621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6" w15:restartNumberingAfterBreak="0">
    <w:nsid w:val="335B752C"/>
    <w:multiLevelType w:val="hybridMultilevel"/>
    <w:tmpl w:val="D16CAF72"/>
    <w:lvl w:ilvl="0" w:tplc="C088A5CA">
      <w:numFmt w:val="bullet"/>
      <w:lvlText w:val=""/>
      <w:lvlJc w:val="left"/>
      <w:pPr>
        <w:tabs>
          <w:tab w:val="num" w:pos="2160"/>
        </w:tabs>
        <w:ind w:left="2160" w:hanging="360"/>
      </w:pPr>
      <w:rPr>
        <w:rFonts w:ascii="Symbol" w:eastAsia="Times New Roman" w:hAnsi="Symbol" w:hint="default"/>
        <w:color w:val="auto"/>
      </w:rPr>
    </w:lvl>
    <w:lvl w:ilvl="1" w:tplc="04050019">
      <w:start w:val="1"/>
      <w:numFmt w:val="lowerLetter"/>
      <w:lvlText w:val="%2."/>
      <w:lvlJc w:val="left"/>
      <w:pPr>
        <w:ind w:left="2880" w:hanging="360"/>
      </w:pPr>
      <w:rPr>
        <w:rFonts w:cs="Times New Roman"/>
      </w:rPr>
    </w:lvl>
    <w:lvl w:ilvl="2" w:tplc="0405001B">
      <w:start w:val="1"/>
      <w:numFmt w:val="lowerRoman"/>
      <w:lvlText w:val="%3."/>
      <w:lvlJc w:val="right"/>
      <w:pPr>
        <w:ind w:left="3600" w:hanging="180"/>
      </w:pPr>
      <w:rPr>
        <w:rFonts w:cs="Times New Roman"/>
      </w:rPr>
    </w:lvl>
    <w:lvl w:ilvl="3" w:tplc="0405000F">
      <w:start w:val="1"/>
      <w:numFmt w:val="decimal"/>
      <w:lvlText w:val="%4."/>
      <w:lvlJc w:val="left"/>
      <w:pPr>
        <w:ind w:left="4320" w:hanging="360"/>
      </w:pPr>
      <w:rPr>
        <w:rFonts w:cs="Times New Roman"/>
      </w:rPr>
    </w:lvl>
    <w:lvl w:ilvl="4" w:tplc="04050019">
      <w:start w:val="1"/>
      <w:numFmt w:val="lowerLetter"/>
      <w:lvlText w:val="%5."/>
      <w:lvlJc w:val="left"/>
      <w:pPr>
        <w:ind w:left="5040" w:hanging="360"/>
      </w:pPr>
      <w:rPr>
        <w:rFonts w:cs="Times New Roman"/>
      </w:rPr>
    </w:lvl>
    <w:lvl w:ilvl="5" w:tplc="0405001B">
      <w:start w:val="1"/>
      <w:numFmt w:val="lowerRoman"/>
      <w:lvlText w:val="%6."/>
      <w:lvlJc w:val="right"/>
      <w:pPr>
        <w:ind w:left="5760" w:hanging="180"/>
      </w:pPr>
      <w:rPr>
        <w:rFonts w:cs="Times New Roman"/>
      </w:rPr>
    </w:lvl>
    <w:lvl w:ilvl="6" w:tplc="0405000F">
      <w:start w:val="1"/>
      <w:numFmt w:val="decimal"/>
      <w:lvlText w:val="%7."/>
      <w:lvlJc w:val="left"/>
      <w:pPr>
        <w:ind w:left="6480" w:hanging="360"/>
      </w:pPr>
      <w:rPr>
        <w:rFonts w:cs="Times New Roman"/>
      </w:rPr>
    </w:lvl>
    <w:lvl w:ilvl="7" w:tplc="04050019">
      <w:start w:val="1"/>
      <w:numFmt w:val="lowerLetter"/>
      <w:lvlText w:val="%8."/>
      <w:lvlJc w:val="left"/>
      <w:pPr>
        <w:ind w:left="7200" w:hanging="360"/>
      </w:pPr>
      <w:rPr>
        <w:rFonts w:cs="Times New Roman"/>
      </w:rPr>
    </w:lvl>
    <w:lvl w:ilvl="8" w:tplc="0405001B">
      <w:start w:val="1"/>
      <w:numFmt w:val="lowerRoman"/>
      <w:lvlText w:val="%9."/>
      <w:lvlJc w:val="right"/>
      <w:pPr>
        <w:ind w:left="7920" w:hanging="180"/>
      </w:pPr>
      <w:rPr>
        <w:rFonts w:cs="Times New Roman"/>
      </w:rPr>
    </w:lvl>
  </w:abstractNum>
  <w:abstractNum w:abstractNumId="7" w15:restartNumberingAfterBreak="0">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43950081"/>
    <w:multiLevelType w:val="hybridMultilevel"/>
    <w:tmpl w:val="1788187C"/>
    <w:lvl w:ilvl="0" w:tplc="A0AEB6D0">
      <w:start w:val="1"/>
      <w:numFmt w:val="lowerLetter"/>
      <w:lvlText w:val="%1)"/>
      <w:lvlJc w:val="left"/>
      <w:pPr>
        <w:ind w:left="1440" w:hanging="360"/>
      </w:pPr>
      <w:rPr>
        <w:rFonts w:ascii="Arial" w:hAnsi="Arial" w:cs="Arial"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9B558AF"/>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3404"/>
        </w:tabs>
        <w:ind w:left="3687"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4CBD3979"/>
    <w:multiLevelType w:val="multilevel"/>
    <w:tmpl w:val="1098F2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1040F6"/>
    <w:multiLevelType w:val="hybridMultilevel"/>
    <w:tmpl w:val="738EB248"/>
    <w:lvl w:ilvl="0" w:tplc="0405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0F">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5FBC7637"/>
    <w:multiLevelType w:val="hybridMultilevel"/>
    <w:tmpl w:val="75B6621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763083B"/>
    <w:multiLevelType w:val="hybridMultilevel"/>
    <w:tmpl w:val="FAB45E30"/>
    <w:lvl w:ilvl="0" w:tplc="04050017">
      <w:start w:val="1"/>
      <w:numFmt w:val="lowerLetter"/>
      <w:lvlText w:val="%1)"/>
      <w:lvlJc w:val="left"/>
      <w:pPr>
        <w:ind w:left="708" w:hanging="360"/>
      </w:p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14" w15:restartNumberingAfterBreak="0">
    <w:nsid w:val="69CD29C2"/>
    <w:multiLevelType w:val="hybridMultilevel"/>
    <w:tmpl w:val="A9D27F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6EED53CB"/>
    <w:multiLevelType w:val="hybridMultilevel"/>
    <w:tmpl w:val="34C869E4"/>
    <w:lvl w:ilvl="0" w:tplc="C4601480">
      <w:start w:val="1"/>
      <w:numFmt w:val="decimal"/>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263D57"/>
    <w:multiLevelType w:val="multilevel"/>
    <w:tmpl w:val="7E202B98"/>
    <w:lvl w:ilvl="0">
      <w:start w:val="1"/>
      <w:numFmt w:val="upperRoman"/>
      <w:lvlText w:val="Článek %1."/>
      <w:lvlJc w:val="left"/>
      <w:pPr>
        <w:tabs>
          <w:tab w:val="num" w:pos="57"/>
        </w:tabs>
        <w:ind w:left="0" w:firstLine="0"/>
      </w:pPr>
      <w:rPr>
        <w:rFonts w:ascii="Arial" w:hAnsi="Arial" w:cs="Arial"/>
        <w:b/>
        <w:sz w:val="22"/>
      </w:rPr>
    </w:lvl>
    <w:lvl w:ilvl="1">
      <w:start w:val="1"/>
      <w:numFmt w:val="decimal"/>
      <w:lvlText w:val="%2."/>
      <w:lvlJc w:val="left"/>
      <w:pPr>
        <w:tabs>
          <w:tab w:val="num" w:pos="847"/>
        </w:tabs>
        <w:ind w:left="847" w:hanging="705"/>
      </w:pPr>
      <w:rPr>
        <w:rFonts w:ascii="Arial" w:hAnsi="Arial"/>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1C263D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7AFD0F43"/>
    <w:multiLevelType w:val="multilevel"/>
    <w:tmpl w:val="4DB22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7"/>
  </w:num>
  <w:num w:numId="2">
    <w:abstractNumId w:val="18"/>
  </w:num>
  <w:num w:numId="3">
    <w:abstractNumId w:val="10"/>
  </w:num>
  <w:num w:numId="4">
    <w:abstractNumId w:val="2"/>
  </w:num>
  <w:num w:numId="5">
    <w:abstractNumId w:val="19"/>
  </w:num>
  <w:num w:numId="6">
    <w:abstractNumId w:val="14"/>
  </w:num>
  <w:num w:numId="7">
    <w:abstractNumId w:val="16"/>
  </w:num>
  <w:num w:numId="8">
    <w:abstractNumId w:val="6"/>
  </w:num>
  <w:num w:numId="9">
    <w:abstractNumId w:val="3"/>
  </w:num>
  <w:num w:numId="10">
    <w:abstractNumId w:val="4"/>
  </w:num>
  <w:num w:numId="11">
    <w:abstractNumId w:val="8"/>
  </w:num>
  <w:num w:numId="12">
    <w:abstractNumId w:val="7"/>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15"/>
  </w:num>
  <w:num w:numId="18">
    <w:abstractNumId w:val="0"/>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6ZwLrmpiD6yhwmwT2+lcmjNs96Ir0zhXN7O5cour8tdhyc96x+b5o9xONsYpkFETfcTCnUQI0y9h2o7eaX/3Zg==" w:salt="Ff2yfFnM0yeLAJl+Wgij2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D3"/>
    <w:rsid w:val="00017F3E"/>
    <w:rsid w:val="0003538D"/>
    <w:rsid w:val="00043ED4"/>
    <w:rsid w:val="00046EA0"/>
    <w:rsid w:val="00064B35"/>
    <w:rsid w:val="000710A4"/>
    <w:rsid w:val="000733E7"/>
    <w:rsid w:val="000936E9"/>
    <w:rsid w:val="000A43AF"/>
    <w:rsid w:val="000F44DB"/>
    <w:rsid w:val="000F5618"/>
    <w:rsid w:val="000F5DD3"/>
    <w:rsid w:val="00112960"/>
    <w:rsid w:val="00162C16"/>
    <w:rsid w:val="00177635"/>
    <w:rsid w:val="00192E3C"/>
    <w:rsid w:val="001B2134"/>
    <w:rsid w:val="001B56A9"/>
    <w:rsid w:val="001D0A7E"/>
    <w:rsid w:val="001E5225"/>
    <w:rsid w:val="00204A73"/>
    <w:rsid w:val="002052AA"/>
    <w:rsid w:val="0022273D"/>
    <w:rsid w:val="0022378E"/>
    <w:rsid w:val="00226656"/>
    <w:rsid w:val="0023260F"/>
    <w:rsid w:val="00240789"/>
    <w:rsid w:val="0025255D"/>
    <w:rsid w:val="00257B8B"/>
    <w:rsid w:val="00273E5F"/>
    <w:rsid w:val="00274C10"/>
    <w:rsid w:val="002776B8"/>
    <w:rsid w:val="00280B58"/>
    <w:rsid w:val="00292E6E"/>
    <w:rsid w:val="002E6787"/>
    <w:rsid w:val="0038238F"/>
    <w:rsid w:val="003944A0"/>
    <w:rsid w:val="003C598B"/>
    <w:rsid w:val="00403018"/>
    <w:rsid w:val="00422A32"/>
    <w:rsid w:val="0045050F"/>
    <w:rsid w:val="004528A2"/>
    <w:rsid w:val="004924CA"/>
    <w:rsid w:val="004B751E"/>
    <w:rsid w:val="004C07EA"/>
    <w:rsid w:val="004C60BE"/>
    <w:rsid w:val="004D7C89"/>
    <w:rsid w:val="004F323C"/>
    <w:rsid w:val="004F5467"/>
    <w:rsid w:val="004F6362"/>
    <w:rsid w:val="005269DA"/>
    <w:rsid w:val="00536FC2"/>
    <w:rsid w:val="00545C1C"/>
    <w:rsid w:val="00553830"/>
    <w:rsid w:val="00561266"/>
    <w:rsid w:val="00583E10"/>
    <w:rsid w:val="005B321E"/>
    <w:rsid w:val="005C2159"/>
    <w:rsid w:val="005E4768"/>
    <w:rsid w:val="005E7B8F"/>
    <w:rsid w:val="005F74B5"/>
    <w:rsid w:val="00605843"/>
    <w:rsid w:val="00640CCC"/>
    <w:rsid w:val="0065664B"/>
    <w:rsid w:val="0066267E"/>
    <w:rsid w:val="00663CB6"/>
    <w:rsid w:val="00673297"/>
    <w:rsid w:val="006B081E"/>
    <w:rsid w:val="006C2231"/>
    <w:rsid w:val="006F2945"/>
    <w:rsid w:val="00700036"/>
    <w:rsid w:val="00712F3B"/>
    <w:rsid w:val="007201F1"/>
    <w:rsid w:val="00743B4B"/>
    <w:rsid w:val="00762DC1"/>
    <w:rsid w:val="007717F9"/>
    <w:rsid w:val="007D1920"/>
    <w:rsid w:val="007E2293"/>
    <w:rsid w:val="007F4C2E"/>
    <w:rsid w:val="00817266"/>
    <w:rsid w:val="008624E3"/>
    <w:rsid w:val="008A1887"/>
    <w:rsid w:val="008B6B93"/>
    <w:rsid w:val="008D4D1F"/>
    <w:rsid w:val="008E0A65"/>
    <w:rsid w:val="008E5516"/>
    <w:rsid w:val="008E6CE4"/>
    <w:rsid w:val="00933D44"/>
    <w:rsid w:val="009370B7"/>
    <w:rsid w:val="00973AED"/>
    <w:rsid w:val="0099152D"/>
    <w:rsid w:val="009926BB"/>
    <w:rsid w:val="009A35F0"/>
    <w:rsid w:val="009D3F38"/>
    <w:rsid w:val="009D4247"/>
    <w:rsid w:val="009F2625"/>
    <w:rsid w:val="00A016BC"/>
    <w:rsid w:val="00A02ACB"/>
    <w:rsid w:val="00A038AE"/>
    <w:rsid w:val="00A11E2D"/>
    <w:rsid w:val="00A20106"/>
    <w:rsid w:val="00A90C00"/>
    <w:rsid w:val="00AA25A5"/>
    <w:rsid w:val="00AD14D5"/>
    <w:rsid w:val="00AD36E4"/>
    <w:rsid w:val="00AD602A"/>
    <w:rsid w:val="00AE7FAE"/>
    <w:rsid w:val="00AF3E38"/>
    <w:rsid w:val="00B01BE0"/>
    <w:rsid w:val="00B0245A"/>
    <w:rsid w:val="00B74D57"/>
    <w:rsid w:val="00B83263"/>
    <w:rsid w:val="00B879BB"/>
    <w:rsid w:val="00BB39B7"/>
    <w:rsid w:val="00BC766F"/>
    <w:rsid w:val="00BD768E"/>
    <w:rsid w:val="00BE665D"/>
    <w:rsid w:val="00BF151D"/>
    <w:rsid w:val="00C235B2"/>
    <w:rsid w:val="00C63A1A"/>
    <w:rsid w:val="00C63FFB"/>
    <w:rsid w:val="00C7675B"/>
    <w:rsid w:val="00C7771A"/>
    <w:rsid w:val="00CA1370"/>
    <w:rsid w:val="00D16ED3"/>
    <w:rsid w:val="00D26722"/>
    <w:rsid w:val="00D45287"/>
    <w:rsid w:val="00D53EC8"/>
    <w:rsid w:val="00D71030"/>
    <w:rsid w:val="00D84240"/>
    <w:rsid w:val="00D94195"/>
    <w:rsid w:val="00DA0FCF"/>
    <w:rsid w:val="00DE0ACB"/>
    <w:rsid w:val="00DE49E9"/>
    <w:rsid w:val="00E00C2C"/>
    <w:rsid w:val="00E0479D"/>
    <w:rsid w:val="00E13278"/>
    <w:rsid w:val="00E204D8"/>
    <w:rsid w:val="00E44015"/>
    <w:rsid w:val="00E545B0"/>
    <w:rsid w:val="00E90866"/>
    <w:rsid w:val="00EC5199"/>
    <w:rsid w:val="00ED23BE"/>
    <w:rsid w:val="00F002B3"/>
    <w:rsid w:val="00F009F6"/>
    <w:rsid w:val="00F13E32"/>
    <w:rsid w:val="00F31E72"/>
    <w:rsid w:val="00F3397F"/>
    <w:rsid w:val="00F51DED"/>
    <w:rsid w:val="00F54C03"/>
    <w:rsid w:val="00F7233B"/>
    <w:rsid w:val="00F9445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AE2B21"/>
  <w15:docId w15:val="{380F874D-1220-43D1-94DA-D7E1ABE3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1C10"/>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link w:val="Zhlav"/>
    <w:uiPriority w:val="99"/>
    <w:qFormat/>
    <w:rsid w:val="00201C10"/>
    <w:rPr>
      <w:rFonts w:ascii="Times New Roman" w:eastAsia="Times New Roman" w:hAnsi="Times New Roman" w:cs="Times New Roman"/>
      <w:sz w:val="20"/>
      <w:szCs w:val="20"/>
      <w:lang w:eastAsia="cs-CZ"/>
    </w:rPr>
  </w:style>
  <w:style w:type="character" w:customStyle="1" w:styleId="ZpatChar">
    <w:name w:val="Zápatí Char"/>
    <w:link w:val="Zpat"/>
    <w:uiPriority w:val="99"/>
    <w:semiHidden/>
    <w:qFormat/>
    <w:rsid w:val="00201C10"/>
    <w:rPr>
      <w:rFonts w:ascii="Times New Roman" w:eastAsia="Times New Roman" w:hAnsi="Times New Roman" w:cs="Times New Roman"/>
      <w:sz w:val="20"/>
      <w:szCs w:val="20"/>
      <w:lang w:eastAsia="cs-CZ"/>
    </w:rPr>
  </w:style>
  <w:style w:type="character" w:styleId="slostrnky">
    <w:name w:val="page number"/>
    <w:basedOn w:val="Standardnpsmoodstavce"/>
    <w:qFormat/>
    <w:rsid w:val="00132359"/>
  </w:style>
  <w:style w:type="character" w:customStyle="1" w:styleId="TextbublinyChar">
    <w:name w:val="Text bubliny Char"/>
    <w:link w:val="Textbubliny"/>
    <w:uiPriority w:val="99"/>
    <w:semiHidden/>
    <w:qFormat/>
    <w:rsid w:val="00D41AF4"/>
    <w:rPr>
      <w:rFonts w:ascii="Tahoma" w:eastAsia="Times New Roman" w:hAnsi="Tahoma" w:cs="Tahoma"/>
      <w:sz w:val="16"/>
      <w:szCs w:val="16"/>
    </w:rPr>
  </w:style>
  <w:style w:type="character" w:styleId="Odkaznakoment">
    <w:name w:val="annotation reference"/>
    <w:uiPriority w:val="99"/>
    <w:unhideWhenUsed/>
    <w:qFormat/>
    <w:rsid w:val="00D41AF4"/>
    <w:rPr>
      <w:sz w:val="16"/>
      <w:szCs w:val="16"/>
    </w:rPr>
  </w:style>
  <w:style w:type="character" w:customStyle="1" w:styleId="TextkomenteChar">
    <w:name w:val="Text komentáře Char"/>
    <w:link w:val="Textkomente"/>
    <w:uiPriority w:val="99"/>
    <w:qFormat/>
    <w:rsid w:val="00D41AF4"/>
    <w:rPr>
      <w:rFonts w:ascii="Times New Roman" w:eastAsia="Times New Roman" w:hAnsi="Times New Roman"/>
    </w:rPr>
  </w:style>
  <w:style w:type="character" w:customStyle="1" w:styleId="PedmtkomenteChar">
    <w:name w:val="Předmět komentáře Char"/>
    <w:link w:val="Pedmtkomente"/>
    <w:uiPriority w:val="99"/>
    <w:semiHidden/>
    <w:qFormat/>
    <w:rsid w:val="00D41AF4"/>
    <w:rPr>
      <w:rFonts w:ascii="Times New Roman" w:eastAsia="Times New Roman" w:hAnsi="Times New Roman"/>
      <w:b/>
      <w:bCs/>
    </w:rPr>
  </w:style>
  <w:style w:type="character" w:customStyle="1" w:styleId="Zkladntext2Char">
    <w:name w:val="Základní text 2 Char"/>
    <w:link w:val="Zkladntext2"/>
    <w:qFormat/>
    <w:rsid w:val="001A6C62"/>
    <w:rPr>
      <w:rFonts w:ascii="Arial" w:eastAsia="Times New Roman" w:hAnsi="Arial" w:cs="Arial"/>
      <w:sz w:val="22"/>
      <w:szCs w:val="24"/>
    </w:rPr>
  </w:style>
  <w:style w:type="character" w:customStyle="1" w:styleId="ZkladntextChar">
    <w:name w:val="Základní text Char"/>
    <w:link w:val="Zkladntext"/>
    <w:uiPriority w:val="99"/>
    <w:semiHidden/>
    <w:qFormat/>
    <w:rsid w:val="000727E9"/>
    <w:rPr>
      <w:rFonts w:ascii="Times New Roman" w:eastAsia="Times New Roman" w:hAnsi="Times New Roman"/>
    </w:rPr>
  </w:style>
  <w:style w:type="character" w:customStyle="1" w:styleId="ListLabel1">
    <w:name w:val="ListLabel 1"/>
    <w:qFormat/>
    <w:rPr>
      <w:rFonts w:ascii="Arial" w:hAnsi="Arial" w:cs="Arial"/>
      <w:b/>
      <w:sz w:val="24"/>
    </w:rPr>
  </w:style>
  <w:style w:type="character" w:customStyle="1" w:styleId="ListLabel2">
    <w:name w:val="ListLabel 2"/>
    <w:qFormat/>
    <w:rPr>
      <w:rFonts w:ascii="Arial" w:hAnsi="Arial"/>
      <w:b/>
      <w:sz w:val="24"/>
    </w:rPr>
  </w:style>
  <w:style w:type="character" w:customStyle="1" w:styleId="ListLabel3">
    <w:name w:val="ListLabel 3"/>
    <w:qFormat/>
    <w:rPr>
      <w:b/>
      <w:color w:val="auto"/>
    </w:rPr>
  </w:style>
  <w:style w:type="character" w:customStyle="1" w:styleId="ListLabel4">
    <w:name w:val="ListLabel 4"/>
    <w:qFormat/>
    <w:rPr>
      <w:rFonts w:ascii="Arial" w:hAnsi="Arial" w:cs="Arial"/>
      <w:b/>
      <w:sz w:val="24"/>
    </w:rPr>
  </w:style>
  <w:style w:type="character" w:customStyle="1" w:styleId="ListLabel5">
    <w:name w:val="ListLabel 5"/>
    <w:qFormat/>
    <w:rPr>
      <w:rFonts w:ascii="Arial" w:hAnsi="Arial"/>
      <w:b/>
      <w:sz w:val="24"/>
    </w:rPr>
  </w:style>
  <w:style w:type="character" w:customStyle="1" w:styleId="ListLabel6">
    <w:name w:val="ListLabel 6"/>
    <w:qFormat/>
    <w:rPr>
      <w:rFonts w:ascii="Arial" w:hAnsi="Arial" w:cs="Arial"/>
      <w:b/>
      <w:sz w:val="24"/>
    </w:rPr>
  </w:style>
  <w:style w:type="character" w:customStyle="1" w:styleId="ListLabel7">
    <w:name w:val="ListLabel 7"/>
    <w:qFormat/>
    <w:rPr>
      <w:rFonts w:ascii="Arial" w:hAnsi="Arial"/>
      <w:b/>
      <w:sz w:val="24"/>
    </w:rPr>
  </w:style>
  <w:style w:type="character" w:customStyle="1" w:styleId="ListLabel8">
    <w:name w:val="ListLabel 8"/>
    <w:qFormat/>
    <w:rPr>
      <w:rFonts w:ascii="Arial" w:hAnsi="Arial" w:cs="Arial"/>
      <w:b/>
      <w:sz w:val="24"/>
    </w:rPr>
  </w:style>
  <w:style w:type="character" w:customStyle="1" w:styleId="ListLabel9">
    <w:name w:val="ListLabel 9"/>
    <w:qFormat/>
    <w:rPr>
      <w:rFonts w:ascii="Arial" w:hAnsi="Arial"/>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link w:val="ZkladntextChar"/>
    <w:uiPriority w:val="99"/>
    <w:semiHidden/>
    <w:unhideWhenUsed/>
    <w:rsid w:val="000727E9"/>
    <w:pPr>
      <w:spacing w:after="120"/>
    </w:pPr>
    <w:rPr>
      <w:lang w:val="x-none" w:eastAsia="x-none"/>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styleId="Zhlav">
    <w:name w:val="header"/>
    <w:basedOn w:val="Normln"/>
    <w:link w:val="ZhlavChar"/>
    <w:uiPriority w:val="99"/>
    <w:unhideWhenUsed/>
    <w:rsid w:val="00201C10"/>
    <w:pPr>
      <w:tabs>
        <w:tab w:val="center" w:pos="4536"/>
        <w:tab w:val="right" w:pos="9072"/>
      </w:tabs>
    </w:pPr>
    <w:rPr>
      <w:lang w:val="x-none"/>
    </w:rPr>
  </w:style>
  <w:style w:type="paragraph" w:styleId="Zpat">
    <w:name w:val="footer"/>
    <w:basedOn w:val="Normln"/>
    <w:link w:val="ZpatChar"/>
    <w:uiPriority w:val="99"/>
    <w:unhideWhenUsed/>
    <w:rsid w:val="00201C10"/>
    <w:pPr>
      <w:tabs>
        <w:tab w:val="center" w:pos="4536"/>
        <w:tab w:val="right" w:pos="9072"/>
      </w:tabs>
    </w:pPr>
    <w:rPr>
      <w:lang w:val="x-none"/>
    </w:rPr>
  </w:style>
  <w:style w:type="paragraph" w:customStyle="1" w:styleId="Standardnte">
    <w:name w:val="Standardní te"/>
    <w:qFormat/>
    <w:rsid w:val="00136431"/>
    <w:rPr>
      <w:rFonts w:ascii="Times New Roman" w:eastAsia="Times New Roman" w:hAnsi="Times New Roman"/>
      <w:color w:val="000000"/>
      <w:sz w:val="24"/>
      <w:szCs w:val="24"/>
    </w:rPr>
  </w:style>
  <w:style w:type="paragraph" w:styleId="Textbubliny">
    <w:name w:val="Balloon Text"/>
    <w:basedOn w:val="Normln"/>
    <w:link w:val="TextbublinyChar"/>
    <w:uiPriority w:val="99"/>
    <w:semiHidden/>
    <w:unhideWhenUsed/>
    <w:qFormat/>
    <w:rsid w:val="00D41AF4"/>
    <w:rPr>
      <w:rFonts w:ascii="Tahoma" w:hAnsi="Tahoma"/>
      <w:sz w:val="16"/>
      <w:szCs w:val="16"/>
      <w:lang w:val="x-none" w:eastAsia="x-none"/>
    </w:rPr>
  </w:style>
  <w:style w:type="paragraph" w:styleId="Revize">
    <w:name w:val="Revision"/>
    <w:uiPriority w:val="99"/>
    <w:semiHidden/>
    <w:qFormat/>
    <w:rsid w:val="00D41AF4"/>
    <w:rPr>
      <w:rFonts w:ascii="Times New Roman" w:eastAsia="Times New Roman" w:hAnsi="Times New Roman"/>
    </w:rPr>
  </w:style>
  <w:style w:type="paragraph" w:styleId="Textkomente">
    <w:name w:val="annotation text"/>
    <w:basedOn w:val="Normln"/>
    <w:link w:val="TextkomenteChar"/>
    <w:uiPriority w:val="99"/>
    <w:unhideWhenUsed/>
    <w:qFormat/>
    <w:rsid w:val="00D41AF4"/>
    <w:rPr>
      <w:lang w:val="x-none" w:eastAsia="x-none"/>
    </w:rPr>
  </w:style>
  <w:style w:type="paragraph" w:styleId="Pedmtkomente">
    <w:name w:val="annotation subject"/>
    <w:basedOn w:val="Textkomente"/>
    <w:link w:val="PedmtkomenteChar"/>
    <w:uiPriority w:val="99"/>
    <w:semiHidden/>
    <w:unhideWhenUsed/>
    <w:qFormat/>
    <w:rsid w:val="00D41AF4"/>
    <w:rPr>
      <w:b/>
      <w:bCs/>
    </w:rPr>
  </w:style>
  <w:style w:type="paragraph" w:styleId="Zkladntext2">
    <w:name w:val="Body Text 2"/>
    <w:basedOn w:val="Normln"/>
    <w:link w:val="Zkladntext2Char"/>
    <w:qFormat/>
    <w:rsid w:val="001A6C62"/>
    <w:pPr>
      <w:jc w:val="both"/>
    </w:pPr>
    <w:rPr>
      <w:rFonts w:ascii="Arial" w:hAnsi="Arial"/>
      <w:sz w:val="22"/>
      <w:szCs w:val="24"/>
      <w:lang w:val="x-none" w:eastAsia="x-none"/>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1A6C62"/>
    <w:pPr>
      <w:ind w:left="708"/>
    </w:pPr>
  </w:style>
  <w:style w:type="paragraph" w:customStyle="1" w:styleId="CharCharCharCharCharCharCharCharChar">
    <w:name w:val="Char Char Char Char Char Char Char Char Char"/>
    <w:basedOn w:val="Normln"/>
    <w:qFormat/>
    <w:rsid w:val="00F520BC"/>
    <w:pPr>
      <w:spacing w:after="160" w:line="240" w:lineRule="exact"/>
    </w:pPr>
    <w:rPr>
      <w:rFonts w:ascii="Arial" w:hAnsi="Arial" w:cs="Arial"/>
      <w:lang w:val="en-US" w:eastAsia="en-US"/>
    </w:rPr>
  </w:style>
  <w:style w:type="table" w:styleId="Mkatabulky">
    <w:name w:val="Table Grid"/>
    <w:basedOn w:val="Normlntabulka"/>
    <w:uiPriority w:val="59"/>
    <w:rsid w:val="000F2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0F44DB"/>
    <w:rPr>
      <w:rFonts w:ascii="Times New Roman" w:eastAsia="Times New Roman" w:hAnsi="Times New Roman"/>
    </w:rPr>
  </w:style>
  <w:style w:type="character" w:customStyle="1" w:styleId="OdstavecChar">
    <w:name w:val="Odstavec Char"/>
    <w:link w:val="Odstavec"/>
    <w:uiPriority w:val="99"/>
    <w:locked/>
    <w:rsid w:val="004528A2"/>
    <w:rPr>
      <w:sz w:val="24"/>
    </w:rPr>
  </w:style>
  <w:style w:type="paragraph" w:customStyle="1" w:styleId="Odstavec">
    <w:name w:val="Odstavec"/>
    <w:basedOn w:val="Normln"/>
    <w:link w:val="OdstavecChar"/>
    <w:uiPriority w:val="99"/>
    <w:qFormat/>
    <w:rsid w:val="004528A2"/>
    <w:pPr>
      <w:numPr>
        <w:ilvl w:val="1"/>
        <w:numId w:val="14"/>
      </w:numPr>
      <w:spacing w:before="60"/>
      <w:jc w:val="both"/>
    </w:pPr>
    <w:rPr>
      <w:rFonts w:ascii="Calibri" w:eastAsia="Calibri" w:hAnsi="Calibri"/>
      <w:sz w:val="24"/>
    </w:rPr>
  </w:style>
  <w:style w:type="paragraph" w:customStyle="1" w:styleId="2nesltext">
    <w:name w:val="2nečísl.text"/>
    <w:basedOn w:val="Normln"/>
    <w:qFormat/>
    <w:rsid w:val="00A016BC"/>
    <w:pPr>
      <w:spacing w:before="240" w:after="240"/>
      <w:jc w:val="both"/>
    </w:pPr>
    <w:rPr>
      <w:rFonts w:ascii="Calibri" w:eastAsia="Calibri" w:hAnsi="Calibri"/>
      <w:sz w:val="22"/>
      <w:szCs w:val="22"/>
      <w:lang w:eastAsia="en-US"/>
    </w:rPr>
  </w:style>
  <w:style w:type="character" w:styleId="Hypertextovodkaz">
    <w:name w:val="Hyperlink"/>
    <w:basedOn w:val="Standardnpsmoodstavce"/>
    <w:uiPriority w:val="99"/>
    <w:semiHidden/>
    <w:unhideWhenUsed/>
    <w:rsid w:val="009F2625"/>
    <w:rPr>
      <w:color w:val="0000FF"/>
      <w:u w:val="single"/>
    </w:rPr>
  </w:style>
  <w:style w:type="character" w:customStyle="1" w:styleId="zruseno">
    <w:name w:val="zruseno"/>
    <w:basedOn w:val="Standardnpsmoodstavce"/>
    <w:rsid w:val="00AD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30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B806-841F-472D-B235-5391E11B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2780</Words>
  <Characters>16403</Characters>
  <Application>Microsoft Office Word</Application>
  <DocSecurity>8</DocSecurity>
  <Lines>136</Lines>
  <Paragraphs>38</Paragraphs>
  <ScaleCrop>false</ScaleCrop>
  <HeadingPairs>
    <vt:vector size="2" baseType="variant">
      <vt:variant>
        <vt:lpstr>Název</vt:lpstr>
      </vt:variant>
      <vt:variant>
        <vt:i4>1</vt:i4>
      </vt:variant>
    </vt:vector>
  </HeadingPairs>
  <TitlesOfParts>
    <vt:vector size="1" baseType="lpstr">
      <vt:lpstr>KUPNÍ SMLOUVA  ……</vt:lpstr>
    </vt:vector>
  </TitlesOfParts>
  <Company>FN PLzeň</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dc:title>
  <dc:creator>JAN.VALA@jihlava-city.cz</dc:creator>
  <cp:lastModifiedBy>TOMČÁK Jan</cp:lastModifiedBy>
  <cp:revision>24</cp:revision>
  <cp:lastPrinted>2018-07-31T07:20:00Z</cp:lastPrinted>
  <dcterms:created xsi:type="dcterms:W3CDTF">2025-04-28T14:44:00Z</dcterms:created>
  <dcterms:modified xsi:type="dcterms:W3CDTF">2025-05-29T11:02:00Z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FN PLzeň</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