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1A407785" w:rsidR="009431C6" w:rsidRPr="007F6E01" w:rsidRDefault="009431C6" w:rsidP="007F6E0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0291A2A5" w14:textId="3B0FD0AB" w:rsidR="00DB0117" w:rsidRPr="007B2CF0" w:rsidRDefault="009E6861" w:rsidP="00D258EF">
      <w:pPr>
        <w:jc w:val="center"/>
      </w:pPr>
      <w:r w:rsidRPr="009E6861">
        <w:rPr>
          <w:b/>
          <w:sz w:val="32"/>
        </w:rPr>
        <w:t>Bazén Evžena Rošického - rekonstrukce bazénových van v objektu</w:t>
      </w:r>
      <w:r w:rsidR="003B674F" w:rsidRPr="007B2CF0">
        <w:t xml:space="preserve"> </w:t>
      </w:r>
      <w:r w:rsidR="00FC7E18"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1F377978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</w:t>
      </w:r>
      <w:r w:rsidR="00AE3979" w:rsidRPr="00F76802">
        <w:rPr>
          <w:rFonts w:cs="Arial"/>
        </w:rPr>
        <w:t>a</w:t>
      </w:r>
      <w:r w:rsidRPr="00F76802">
        <w:rPr>
          <w:rFonts w:cs="Arial"/>
        </w:rPr>
        <w:t xml:space="preserve">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D258EF">
        <w:rPr>
          <w:rFonts w:cs="Arial"/>
        </w:rPr>
        <w:t>Alena Kottová</w:t>
      </w:r>
      <w:r w:rsidR="00BB3C01" w:rsidRPr="00F76802">
        <w:rPr>
          <w:rFonts w:cs="Arial"/>
        </w:rPr>
        <w:t xml:space="preserve">, vedoucí odboru </w:t>
      </w:r>
      <w:r w:rsidR="00D258EF">
        <w:rPr>
          <w:rFonts w:cs="Arial"/>
        </w:rPr>
        <w:t>rozvoje města</w:t>
      </w:r>
      <w:r w:rsidR="00AE3979" w:rsidRPr="00F76802">
        <w:rPr>
          <w:rFonts w:cs="Arial"/>
        </w:rPr>
        <w:t>, Magistrátu města Jihlavy</w:t>
      </w:r>
    </w:p>
    <w:p w14:paraId="40F00B26" w14:textId="5CE3AAEF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258EF">
        <w:rPr>
          <w:rFonts w:cs="Arial"/>
        </w:rPr>
        <w:t>Radim Tesař</w:t>
      </w:r>
    </w:p>
    <w:p w14:paraId="067CE237" w14:textId="55B697D8" w:rsidR="007E0B1B" w:rsidRPr="003000E4" w:rsidRDefault="009431C6" w:rsidP="00985259">
      <w:r w:rsidRPr="003000E4">
        <w:t>(dále též jako „objednatel“)</w:t>
      </w:r>
    </w:p>
    <w:p w14:paraId="7FFF1724" w14:textId="0FF4E60C" w:rsidR="00FA4F81" w:rsidRPr="00C353F1" w:rsidRDefault="00FA4F81" w:rsidP="00E276BF">
      <w:pPr>
        <w:spacing w:after="120" w:line="240" w:lineRule="auto"/>
        <w:jc w:val="center"/>
        <w:rPr>
          <w:rFonts w:cs="Arial"/>
          <w:b/>
          <w:sz w:val="40"/>
          <w:szCs w:val="24"/>
        </w:rPr>
      </w:pPr>
      <w:r w:rsidRPr="00C353F1">
        <w:rPr>
          <w:rFonts w:cs="Arial"/>
          <w:b/>
          <w:sz w:val="40"/>
          <w:szCs w:val="24"/>
          <w:highlight w:val="yellow"/>
        </w:rPr>
        <w:t>Doplní účastník</w:t>
      </w:r>
    </w:p>
    <w:p w14:paraId="28BD73D5" w14:textId="2D0E87D4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2054103908" w:edGrp="everyone"/>
      <w:r w:rsidR="00DB011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B0117">
        <w:rPr>
          <w:rFonts w:cs="Arial"/>
          <w:b/>
        </w:rPr>
        <w:instrText xml:space="preserve"> FORMTEXT </w:instrText>
      </w:r>
      <w:r w:rsidR="00DB0117">
        <w:rPr>
          <w:rFonts w:cs="Arial"/>
          <w:b/>
        </w:rPr>
      </w:r>
      <w:r w:rsidR="00DB0117">
        <w:rPr>
          <w:rFonts w:cs="Arial"/>
          <w:b/>
        </w:rPr>
        <w:fldChar w:fldCharType="separate"/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</w:rPr>
        <w:fldChar w:fldCharType="end"/>
      </w:r>
      <w:bookmarkEnd w:id="1"/>
      <w:permEnd w:id="2054103908"/>
    </w:p>
    <w:p w14:paraId="07117C56" w14:textId="103B13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permStart w:id="49061870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490618704"/>
    </w:p>
    <w:p w14:paraId="44DBAD6F" w14:textId="2669E7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permStart w:id="199630553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996305534"/>
    </w:p>
    <w:p w14:paraId="3A994C06" w14:textId="1A1D8055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permStart w:id="1196713975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196713975"/>
    </w:p>
    <w:p w14:paraId="2A6018F9" w14:textId="28D04AE4"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14:paraId="08ECE682" w14:textId="2B658D98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6B3F10C4" w:rsidR="00FC7E18" w:rsidRDefault="002A6717" w:rsidP="009E6861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="00A165B0" w:rsidRPr="00A165B0">
        <w:rPr>
          <w:b/>
        </w:rPr>
        <w:t>„</w:t>
      </w:r>
      <w:r w:rsidR="009E6861" w:rsidRPr="009E6861">
        <w:rPr>
          <w:b/>
          <w:szCs w:val="20"/>
        </w:rPr>
        <w:t>Bazén Evžena Rošického - rekonstrukce bazénových van v objektu</w:t>
      </w:r>
      <w:r w:rsidR="00A165B0" w:rsidRPr="00A165B0">
        <w:rPr>
          <w:b/>
          <w:szCs w:val="20"/>
        </w:rPr>
        <w:t xml:space="preserve">- </w:t>
      </w:r>
      <w:r w:rsidR="003C22AC" w:rsidRPr="00A165B0">
        <w:rPr>
          <w:b/>
          <w:szCs w:val="20"/>
        </w:rPr>
        <w:t>činnosti koordinátora BOZP na staveništi</w:t>
      </w:r>
      <w:r w:rsidRPr="00A165B0">
        <w:rPr>
          <w:b/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526B3571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základě je tato smlouva uzavírána, </w:t>
      </w:r>
      <w:r w:rsidR="00CA1A47" w:rsidRPr="00985259">
        <w:rPr>
          <w:szCs w:val="20"/>
        </w:rPr>
        <w:t xml:space="preserve">ze dne </w:t>
      </w:r>
      <w:r w:rsidR="00C353F1">
        <w:rPr>
          <w:szCs w:val="20"/>
        </w:rPr>
        <w:t>xxxxxx 202</w:t>
      </w:r>
      <w:r w:rsidR="008A73E8">
        <w:rPr>
          <w:szCs w:val="20"/>
        </w:rPr>
        <w:t>5</w:t>
      </w:r>
      <w:r w:rsidR="00D258EF">
        <w:rPr>
          <w:szCs w:val="20"/>
        </w:rPr>
        <w:t xml:space="preserve"> </w:t>
      </w:r>
      <w:r w:rsidR="00D258EF" w:rsidRPr="00D258EF">
        <w:rPr>
          <w:i/>
          <w:szCs w:val="20"/>
          <w:lang w:val="en-US"/>
        </w:rPr>
        <w:t>[bude doplněno objednatelem před podpisem smlouvy]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2931D2DC" w14:textId="062DD38A" w:rsidR="00C273B9" w:rsidRPr="00985259" w:rsidRDefault="00926DC8" w:rsidP="007310CC">
      <w:pPr>
        <w:pStyle w:val="Odstavecseseznamem"/>
        <w:numPr>
          <w:ilvl w:val="0"/>
          <w:numId w:val="25"/>
        </w:numPr>
        <w:rPr>
          <w:szCs w:val="20"/>
        </w:rPr>
      </w:pPr>
      <w:r w:rsidRPr="0031054D">
        <w:t xml:space="preserve">Činnost koordinátora BOZP se pak vztahuje ke stavbě </w:t>
      </w:r>
      <w:r w:rsidR="00793F5D" w:rsidRPr="0031054D">
        <w:t xml:space="preserve">v této smlouvě uvedené </w:t>
      </w:r>
      <w:r w:rsidRPr="0031054D">
        <w:t>r</w:t>
      </w:r>
      <w:r w:rsidR="009D587A" w:rsidRPr="0031054D">
        <w:t>ealizované na základě projektov</w:t>
      </w:r>
      <w:r w:rsidR="002D6EAD" w:rsidRPr="0031054D">
        <w:t>é dokumentace</w:t>
      </w:r>
      <w:r w:rsidRPr="0031054D">
        <w:t xml:space="preserve"> </w:t>
      </w:r>
      <w:r w:rsidR="004C5AAE" w:rsidRPr="0031054D">
        <w:t xml:space="preserve">pro </w:t>
      </w:r>
      <w:r w:rsidR="00797EC0" w:rsidRPr="0031054D">
        <w:t xml:space="preserve">provádění </w:t>
      </w:r>
      <w:r w:rsidR="004C5AAE" w:rsidRPr="0031054D">
        <w:t xml:space="preserve">stavby </w:t>
      </w:r>
      <w:r w:rsidR="00CD4593">
        <w:t xml:space="preserve">s názvem </w:t>
      </w:r>
      <w:r w:rsidR="008A73E8" w:rsidRPr="008A73E8">
        <w:t>„</w:t>
      </w:r>
      <w:r w:rsidR="007310CC" w:rsidRPr="007310CC">
        <w:t>Bazén E. Rošického 6, Jihlava, Rekonstrukce bazénových van v objektu</w:t>
      </w:r>
      <w:r w:rsidR="008A73E8" w:rsidRPr="008A73E8">
        <w:t xml:space="preserve">“ vypracovaná společností </w:t>
      </w:r>
      <w:r w:rsidR="007310CC" w:rsidRPr="007310CC">
        <w:t>HUTNÍ PROJEKT Frýdek – Místek a.s., IČO: 45193584, se sídlem Palackého nám. 231, 686 11 Uherské Hradiště</w:t>
      </w:r>
      <w:r w:rsidR="007310CC">
        <w:t xml:space="preserve"> a dále </w:t>
      </w:r>
      <w:r w:rsidR="007310CC" w:rsidRPr="0031054D">
        <w:t xml:space="preserve">projektové dokumentace pro provádění stavby </w:t>
      </w:r>
      <w:r w:rsidR="007310CC">
        <w:t xml:space="preserve">s názvem </w:t>
      </w:r>
      <w:r w:rsidR="007310CC" w:rsidRPr="007310CC">
        <w:t xml:space="preserve">Bazén Evžena Rošického 6, Jihlava – Oprava dámských a pánských sprch vč. sociálního zázemí 1. </w:t>
      </w:r>
      <w:r w:rsidR="007310CC" w:rsidRPr="007310CC">
        <w:lastRenderedPageBreak/>
        <w:t>NP</w:t>
      </w:r>
      <w:r w:rsidR="007310CC">
        <w:t xml:space="preserve"> vypracované subjektem </w:t>
      </w:r>
      <w:r w:rsidR="007310CC" w:rsidRPr="007310CC">
        <w:t>Ing. Davidem Urbánkem, IČO: 88520960, se sídlem Jihlavská 166, 594 42 Měřín</w:t>
      </w:r>
      <w:r w:rsidR="008A73E8" w:rsidRPr="008A73E8">
        <w:rPr>
          <w:rFonts w:cs="Arial"/>
        </w:rPr>
        <w:t xml:space="preserve">, </w:t>
      </w:r>
      <w:r w:rsidR="00CD4593">
        <w:rPr>
          <w:szCs w:val="20"/>
        </w:rPr>
        <w:t>(dále též jako „projektová dokumentace“)</w:t>
      </w:r>
      <w:r w:rsidR="00CD4593" w:rsidRPr="00985259">
        <w:rPr>
          <w:szCs w:val="20"/>
        </w:rPr>
        <w:t>.</w:t>
      </w:r>
    </w:p>
    <w:p w14:paraId="77731DC8" w14:textId="287293A2" w:rsidR="002A6717" w:rsidRPr="003000E4" w:rsidRDefault="001A0C2D" w:rsidP="008140A8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8140A8">
        <w:t xml:space="preserve"> a současně poskytovatel bere na vědomí, že během </w:t>
      </w:r>
      <w:r w:rsidR="008140A8" w:rsidRPr="008140A8">
        <w:t xml:space="preserve">plnění </w:t>
      </w:r>
      <w:r w:rsidR="008140A8">
        <w:t>činností koordinátora BOZP</w:t>
      </w:r>
      <w:r w:rsidR="008140A8" w:rsidRPr="008140A8">
        <w:t xml:space="preserve"> </w:t>
      </w:r>
      <w:r w:rsidR="008140A8">
        <w:t>musí být zajištěno poskytování služeb</w:t>
      </w:r>
      <w:r w:rsidR="008140A8" w:rsidRPr="008140A8">
        <w:t xml:space="preserve"> v objektu na adrese Evžena Rošického 6, Jihlava (zejména provoz posilovny, sauny, restauračního zařízení, tělocvičen apod.), tj. zabezpečení bezpečného pohybu třetích osob v místě plnění</w:t>
      </w:r>
      <w:r w:rsidR="002A6717" w:rsidRPr="003000E4">
        <w:t>.</w:t>
      </w:r>
    </w:p>
    <w:p w14:paraId="164A7606" w14:textId="251C3719" w:rsidR="002A6717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0FE5B3F7" w14:textId="77777777" w:rsidR="007578CE" w:rsidRPr="00CE2962" w:rsidRDefault="007578CE" w:rsidP="007578CE">
      <w:pPr>
        <w:pStyle w:val="Odstavecseseznamem"/>
        <w:numPr>
          <w:ilvl w:val="0"/>
          <w:numId w:val="25"/>
        </w:numPr>
      </w:pPr>
      <w:r>
        <w:t xml:space="preserve">Poskytovatel </w:t>
      </w:r>
      <w:r>
        <w:rPr>
          <w:rFonts w:cs="Arial"/>
          <w:szCs w:val="20"/>
        </w:rPr>
        <w:t xml:space="preserve">se </w:t>
      </w:r>
      <w:r w:rsidRPr="004A7642">
        <w:rPr>
          <w:rFonts w:cs="Arial"/>
          <w:szCs w:val="20"/>
        </w:rPr>
        <w:t>zavazuje provádět i činnosti výše výslovně neuvedené, jsou-li z povahy věci k zajištění řádného výkonu funkce koordinátora BOZP nutné, plynou-li z platných právních předpisů nebo okolností, případně jsou v rámci předmětu činnosti obvyklé</w:t>
      </w:r>
      <w:r>
        <w:rPr>
          <w:rFonts w:cs="Arial"/>
          <w:szCs w:val="20"/>
        </w:rPr>
        <w:t>.</w:t>
      </w:r>
    </w:p>
    <w:p w14:paraId="467A938C" w14:textId="3086DA45" w:rsidR="007578CE" w:rsidRPr="00D420C5" w:rsidRDefault="007578CE" w:rsidP="007578CE">
      <w:pPr>
        <w:pStyle w:val="Odstavecseseznamem"/>
        <w:numPr>
          <w:ilvl w:val="0"/>
          <w:numId w:val="25"/>
        </w:numPr>
      </w:pPr>
      <w:r>
        <w:t xml:space="preserve">Četnost </w:t>
      </w:r>
      <w:r w:rsidRPr="00FF2585">
        <w:rPr>
          <w:rFonts w:cs="Arial"/>
          <w:szCs w:val="20"/>
        </w:rPr>
        <w:t xml:space="preserve">přítomnosti poskytovatele na staveništi při přímém výkonu kontrolní činnosti podle této smlouvy si je oprávněn poskytovatel určit sám s přihlédnutím ke konkrétním okolnostem stavby, vždy však tak, aby bylo dosaženo účelu smlouvy; </w:t>
      </w:r>
      <w:r w:rsidRPr="00266147">
        <w:rPr>
          <w:rFonts w:cs="Arial"/>
          <w:szCs w:val="20"/>
          <w:u w:val="single"/>
        </w:rPr>
        <w:t>tato četnost nesmí být nižší než jedenkrát týdně</w:t>
      </w:r>
      <w:r>
        <w:rPr>
          <w:rFonts w:cs="Arial"/>
          <w:szCs w:val="20"/>
        </w:rPr>
        <w:t>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5D75DEC0" w:rsidR="001A0C2D" w:rsidRDefault="008A73E8" w:rsidP="0085192F">
      <w:pPr>
        <w:pStyle w:val="Odstavecseseznamem"/>
        <w:numPr>
          <w:ilvl w:val="2"/>
          <w:numId w:val="25"/>
        </w:numPr>
        <w:ind w:left="889"/>
      </w:pPr>
      <w:r>
        <w:t xml:space="preserve">vypracování, </w:t>
      </w:r>
      <w:r w:rsidR="000B0F11">
        <w:t xml:space="preserve"> </w:t>
      </w:r>
      <w:r>
        <w:t xml:space="preserve">provedení a zajištění za objednatele doručení oznámení jménem objednatele (v rozsahu dle plné moci) o zahájení prací </w:t>
      </w:r>
      <w:r w:rsidRPr="008D04BF">
        <w:rPr>
          <w:rFonts w:cs="Arial"/>
        </w:rPr>
        <w:t>při realizaci stavby, jehož náležitosti stanoví prováděcí právní předpis,</w:t>
      </w:r>
      <w:r>
        <w:t xml:space="preserve"> oblastnímu inspektorátu práce příslušnému podle místa staveniště nejpozději 8 dnů před předáním staveniště zhotoviteli stavby dle ust. § 15 odst. 1 zákona č. 306/2006 Sb. Potřebné identifikační údaje pro vyhotovení oznámení o zahájení prací oblastnímu inspektorátu práce budou poskytovateli sděleny písemně v dostatečném předstihu</w:t>
      </w:r>
      <w:r w:rsidR="000B0F11">
        <w:t>.</w:t>
      </w:r>
    </w:p>
    <w:p w14:paraId="5394B4B8" w14:textId="3F68EFF6" w:rsidR="000B0F11" w:rsidRPr="0031054D" w:rsidRDefault="000B0F11" w:rsidP="000B0F11">
      <w:pPr>
        <w:pStyle w:val="Odstavecseseznamem"/>
        <w:numPr>
          <w:ilvl w:val="2"/>
          <w:numId w:val="25"/>
        </w:numPr>
        <w:ind w:left="889"/>
      </w:pPr>
      <w:r>
        <w:t>v</w:t>
      </w:r>
      <w:r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14FB7A1A" w14:textId="31EF7D37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</w:t>
      </w:r>
      <w:r w:rsidR="001B430E" w:rsidRPr="0085192F">
        <w:rPr>
          <w:szCs w:val="20"/>
        </w:rPr>
        <w:lastRenderedPageBreak/>
        <w:t xml:space="preserve">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A73E8">
        <w:rPr>
          <w:b/>
          <w:szCs w:val="20"/>
        </w:rPr>
        <w:t>Při</w:t>
      </w:r>
      <w:r w:rsidRPr="0085192F">
        <w:rPr>
          <w:szCs w:val="20"/>
        </w:rPr>
        <w:t xml:space="preserve">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6E3D7E8F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482D1F9F" w14:textId="7B889888" w:rsidR="006E274F" w:rsidRDefault="006E274F" w:rsidP="006E274F">
      <w:pPr>
        <w:pStyle w:val="Odstavecseseznamem"/>
        <w:numPr>
          <w:ilvl w:val="0"/>
          <w:numId w:val="27"/>
        </w:numPr>
        <w:ind w:left="360"/>
      </w:pPr>
      <w:r>
        <w:t xml:space="preserve">Poskytovatel </w:t>
      </w:r>
      <w:r w:rsidRPr="00C14879">
        <w:t xml:space="preserve">uskutečňuje veškeré úkony, které jsou potřebné k zařízení předmětu smlouvy, jménem a na účet objednatele, a to v souladu se všemi příslušnými právními předpisy a touto smlouvou. Poskytovatel uskutečňuje veškeré činnosti související s předmětem této smlouvy v průběhu realizace stavby a jejích částí vždy osobou </w:t>
      </w:r>
      <w:r>
        <w:t xml:space="preserve">způsobilou, tedy držitelem </w:t>
      </w:r>
      <w:r w:rsidRPr="006726B3">
        <w:rPr>
          <w:b/>
        </w:rPr>
        <w:t>platného</w:t>
      </w:r>
      <w:r>
        <w:t xml:space="preserve"> </w:t>
      </w:r>
      <w:r w:rsidRPr="00E52DDE">
        <w:rPr>
          <w:b/>
        </w:rPr>
        <w:t>osvědčení o odborné způsobilosti k provádění činnosti koordinátora BOZP na staveništi</w:t>
      </w:r>
      <w:r w:rsidRPr="00DF47AE">
        <w:t xml:space="preserve"> dle zákona č. 309/2006 Sb., kterým se upravují další požadavky bezpečnosti a ochrany zdraví při práci v pracovněprávních vztazích a o zajištění bezpečnosti a ochrany zdraví při činnosti nebo poskytování služeb mimo pracovněprávní vztahy, v platném znění</w:t>
      </w:r>
      <w:r w:rsidRPr="00C14879">
        <w:t>. Je vylouče</w:t>
      </w:r>
      <w:r>
        <w:t xml:space="preserve">no, aby poskytovatel </w:t>
      </w:r>
      <w:r w:rsidRPr="00C14879">
        <w:t>prováděl kontrolu stavby při absenci</w:t>
      </w:r>
      <w:r>
        <w:t xml:space="preserve"> platného</w:t>
      </w:r>
      <w:r w:rsidRPr="00C14879">
        <w:t xml:space="preserve"> </w:t>
      </w:r>
      <w:r w:rsidRPr="00CF2776">
        <w:t>osvědčení o odborné způsobilosti k provádění činnosti koordinátora BOZP</w:t>
      </w:r>
      <w:r>
        <w:t xml:space="preserve"> na staveništi.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46108589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Pr="003000E4">
        <w:t xml:space="preserve"> </w:t>
      </w:r>
      <w:r w:rsidR="007B0C36">
        <w:t>xxxxxxx 2025</w:t>
      </w:r>
      <w:r w:rsidR="00C353F1">
        <w:t xml:space="preserve"> </w:t>
      </w:r>
      <w:r w:rsidR="00C353F1" w:rsidRPr="00D258EF">
        <w:rPr>
          <w:i/>
          <w:szCs w:val="20"/>
          <w:lang w:val="en-US"/>
        </w:rPr>
        <w:t>[bude doplněno objednatelem před podpisem smlouvy]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C353F1" w:rsidRDefault="00FA4F81" w:rsidP="00FB61C9">
      <w:pPr>
        <w:jc w:val="center"/>
        <w:rPr>
          <w:b/>
          <w:sz w:val="40"/>
          <w:szCs w:val="28"/>
        </w:rPr>
      </w:pPr>
      <w:r w:rsidRPr="00C353F1">
        <w:rPr>
          <w:b/>
          <w:sz w:val="40"/>
          <w:szCs w:val="28"/>
          <w:highlight w:val="yellow"/>
        </w:rPr>
        <w:t>Doplní účastník</w:t>
      </w:r>
    </w:p>
    <w:p w14:paraId="0C4AC756" w14:textId="1F11723E" w:rsidR="00B4637A" w:rsidRPr="005315E8" w:rsidRDefault="00B4637A" w:rsidP="00B4637A">
      <w:pPr>
        <w:ind w:firstLine="360"/>
        <w:rPr>
          <w:b/>
          <w:sz w:val="24"/>
        </w:rPr>
      </w:pPr>
      <w:r w:rsidRPr="005315E8">
        <w:rPr>
          <w:b/>
          <w:sz w:val="24"/>
        </w:rPr>
        <w:t xml:space="preserve">Cena </w:t>
      </w:r>
      <w:r w:rsidR="00D433F7" w:rsidRPr="005315E8">
        <w:rPr>
          <w:b/>
          <w:sz w:val="24"/>
        </w:rPr>
        <w:t>celkem činí:</w:t>
      </w:r>
      <w:r w:rsidRPr="005315E8">
        <w:rPr>
          <w:b/>
          <w:sz w:val="24"/>
        </w:rPr>
        <w:tab/>
      </w:r>
      <w:r w:rsidRPr="005315E8">
        <w:rPr>
          <w:b/>
          <w:sz w:val="24"/>
        </w:rPr>
        <w:tab/>
      </w:r>
      <w:permStart w:id="1459489150" w:edGrp="everyone"/>
      <w:r w:rsidR="00C353F1" w:rsidRPr="005315E8">
        <w:rPr>
          <w:rFonts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5315E8">
        <w:rPr>
          <w:rFonts w:cs="Arial"/>
          <w:b/>
          <w:sz w:val="22"/>
        </w:rPr>
        <w:instrText xml:space="preserve"> FORMTEXT </w:instrText>
      </w:r>
      <w:r w:rsidR="00C353F1" w:rsidRPr="005315E8">
        <w:rPr>
          <w:rFonts w:cs="Arial"/>
          <w:b/>
          <w:sz w:val="22"/>
        </w:rPr>
      </w:r>
      <w:r w:rsidR="00C353F1" w:rsidRPr="005315E8">
        <w:rPr>
          <w:rFonts w:cs="Arial"/>
          <w:b/>
          <w:sz w:val="22"/>
        </w:rPr>
        <w:fldChar w:fldCharType="separate"/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sz w:val="22"/>
        </w:rPr>
        <w:fldChar w:fldCharType="end"/>
      </w:r>
      <w:permEnd w:id="1459489150"/>
      <w:r w:rsidRPr="005315E8">
        <w:rPr>
          <w:b/>
          <w:sz w:val="24"/>
        </w:rPr>
        <w:t xml:space="preserve"> Kč bez DPH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5A46D716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této </w:t>
      </w:r>
      <w:r w:rsidR="004C559A">
        <w:lastRenderedPageBreak/>
        <w:t>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1020B922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 xml:space="preserve">daňových dokladů objednateli je elektronicky, a to do datové schránky objednatele (jw5bxb4) nebo na e-mail: epodatelna@jihlava-city.cz, </w:t>
      </w:r>
      <w:r w:rsidR="00C84617" w:rsidRPr="00C84617">
        <w:t>podepsané uznávaným elektronickým podpisem</w:t>
      </w:r>
      <w:r w:rsidR="00167FB8" w:rsidRPr="00010BFE">
        <w:t xml:space="preserve">. 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</w:t>
      </w:r>
      <w:r w:rsidR="00B00DB2" w:rsidRPr="003000E4">
        <w:lastRenderedPageBreak/>
        <w:t xml:space="preserve">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7BADF6CC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8140A8">
        <w:t>365</w:t>
      </w:r>
      <w:r w:rsidR="00C353F1">
        <w:t xml:space="preserve"> kalendářních dnů</w:t>
      </w:r>
    </w:p>
    <w:p w14:paraId="359332E4" w14:textId="17ADEFD6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8140A8">
        <w:t>červenec</w:t>
      </w:r>
      <w:r w:rsidR="005315E8">
        <w:t xml:space="preserve"> 2025</w:t>
      </w:r>
    </w:p>
    <w:p w14:paraId="0168DB20" w14:textId="4FC4AB12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stavbu projektovými dokumentacemi</w:t>
      </w:r>
      <w:r w:rsidR="00EA41F3" w:rsidRPr="003000E4">
        <w:t>.</w:t>
      </w:r>
    </w:p>
    <w:p w14:paraId="702F70CF" w14:textId="36BBFC9F" w:rsidR="00AE7192" w:rsidRPr="000B0F11" w:rsidRDefault="009A0BA1" w:rsidP="00A71D6E">
      <w:pPr>
        <w:pStyle w:val="Nadpis1"/>
      </w:pPr>
      <w:r w:rsidRPr="000B0F11">
        <w:t>S</w:t>
      </w:r>
      <w:r w:rsidR="00AE7192" w:rsidRPr="000B0F11">
        <w:t>ank</w:t>
      </w:r>
      <w:r w:rsidRPr="000B0F11">
        <w:t>ční ujednání</w:t>
      </w:r>
      <w:r w:rsidR="0003446D" w:rsidRPr="000B0F11">
        <w:t xml:space="preserve"> </w:t>
      </w:r>
    </w:p>
    <w:p w14:paraId="2D699668" w14:textId="2F3CC0F5" w:rsidR="00AE7192" w:rsidRPr="000B0F11" w:rsidRDefault="00AE7192" w:rsidP="001F5D00">
      <w:pPr>
        <w:pStyle w:val="Odstavecseseznamem"/>
        <w:numPr>
          <w:ilvl w:val="0"/>
          <w:numId w:val="31"/>
        </w:numPr>
      </w:pPr>
      <w:r w:rsidRPr="000B0F11">
        <w:t>V případě prodlení objednatele se zaplacením faktur</w:t>
      </w:r>
      <w:r w:rsidR="009A0BA1" w:rsidRPr="000B0F11">
        <w:t xml:space="preserve"> – </w:t>
      </w:r>
      <w:r w:rsidR="00F440EE" w:rsidRPr="000B0F11">
        <w:t>daňových dokladů</w:t>
      </w:r>
      <w:r w:rsidRPr="000B0F11">
        <w:t xml:space="preserve"> uhradí objednatel poskytovateli úrok z </w:t>
      </w:r>
      <w:r w:rsidR="00533A75" w:rsidRPr="000B0F11">
        <w:t> </w:t>
      </w:r>
      <w:r w:rsidRPr="000B0F11">
        <w:t>prodlení ve výši 0,05 % z fakturované částky za každý den prodlení.</w:t>
      </w:r>
    </w:p>
    <w:p w14:paraId="1DF16EA5" w14:textId="60D5C4CB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0B0F11">
        <w:t xml:space="preserve">za každé jednotlivé porušení povinností </w:t>
      </w:r>
      <w:r w:rsidR="009A0BA1" w:rsidRPr="000B0F11">
        <w:t>poskytovatele při plnění předmětu této smlouvy</w:t>
      </w:r>
      <w:r w:rsidR="0003446D" w:rsidRPr="000B0F11">
        <w:t xml:space="preserve"> </w:t>
      </w:r>
      <w:r w:rsidRPr="000B0F11">
        <w:t xml:space="preserve">se poskytovatel zavazuje uhradit objednateli smluvní pokutu ve výši </w:t>
      </w:r>
      <w:r w:rsidR="00C353F1">
        <w:t>2</w:t>
      </w:r>
      <w:r w:rsidR="005659CD" w:rsidRPr="000B0F11">
        <w:t>000</w:t>
      </w:r>
      <w:r w:rsidRPr="000B0F11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1029E81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lastRenderedPageBreak/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63C9AF32" w14:textId="77777777" w:rsidR="00BF6E5D" w:rsidRPr="00212330" w:rsidRDefault="00BF6E5D" w:rsidP="00BF6E5D">
      <w:pPr>
        <w:pStyle w:val="Nadpis1"/>
      </w:pPr>
      <w:r w:rsidRPr="00212330">
        <w:t xml:space="preserve">Ukončení smlouvy dohodou, výpovědí, odstoupením od smlouvy </w:t>
      </w:r>
    </w:p>
    <w:p w14:paraId="249E8DCE" w14:textId="606E6E6D" w:rsidR="00DB2C24" w:rsidRPr="00212330" w:rsidRDefault="00BF6E5D" w:rsidP="00BF6E5D">
      <w:pPr>
        <w:pStyle w:val="Odstavecseseznamem"/>
        <w:numPr>
          <w:ilvl w:val="0"/>
          <w:numId w:val="34"/>
        </w:numPr>
      </w:pPr>
      <w:r w:rsidRPr="00212330">
        <w:t>Tuto smlouvu je možné ukončit písemnou dohodou smluvních stran.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28AD59AB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2. a 3. tohoto článku </w:t>
      </w:r>
      <w:r w:rsidR="00397020">
        <w:t>a k okamžiku doručení písemného odstoupení dle odst. 1.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6C9312EC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1FC56695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</w:t>
      </w:r>
      <w:proofErr w:type="gramStart"/>
      <w:r w:rsidRPr="003000E4">
        <w:t>objednatel.</w:t>
      </w:r>
      <w:r w:rsidR="006E274F" w:rsidRPr="00266147">
        <w:rPr>
          <w:i/>
        </w:rPr>
        <w:t>./ Tato</w:t>
      </w:r>
      <w:proofErr w:type="gramEnd"/>
      <w:r w:rsidR="006E274F" w:rsidRPr="00266147">
        <w:rPr>
          <w:i/>
        </w:rPr>
        <w:t xml:space="preserve"> smlouva byla oprávněnými zástupci smluvních stran podepsána elektronickými prostředky za použití uznávaného elektronického podpisu</w:t>
      </w:r>
      <w:r w:rsidR="006E274F" w:rsidRPr="003000E4">
        <w:t>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lastRenderedPageBreak/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5A8447C4" w14:textId="5555C20A" w:rsidR="00924CFF" w:rsidRPr="005315E8" w:rsidRDefault="0048709D" w:rsidP="005315E8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7AB7A600" w14:textId="195EE35C" w:rsidR="009D0174" w:rsidRPr="00B67915" w:rsidRDefault="009D0174" w:rsidP="005315E8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11010084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0100849"/>
      <w:r w:rsidRPr="00B67915">
        <w:rPr>
          <w:rFonts w:cs="Arial"/>
          <w:szCs w:val="20"/>
        </w:rPr>
        <w:t xml:space="preserve">dne </w:t>
      </w:r>
      <w:permStart w:id="70414059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704140594"/>
    </w:p>
    <w:p w14:paraId="7268371F" w14:textId="77777777" w:rsidR="009D0174" w:rsidRPr="00B67915" w:rsidRDefault="009D0174" w:rsidP="009D0174">
      <w:pPr>
        <w:spacing w:after="120" w:line="240" w:lineRule="auto"/>
        <w:rPr>
          <w:rFonts w:cs="Arial"/>
          <w:szCs w:val="20"/>
        </w:rPr>
      </w:pPr>
    </w:p>
    <w:permStart w:id="292253146" w:edGrp="everyone"/>
    <w:p w14:paraId="23179A79" w14:textId="0DE7A6BE" w:rsidR="009D0174" w:rsidRPr="00B67915" w:rsidRDefault="00C353F1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permEnd w:id="292253146"/>
    </w:p>
    <w:p w14:paraId="3C939453" w14:textId="2113946A" w:rsidR="00DB2C24" w:rsidRDefault="009D0174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 w:rsidRPr="00B67915">
        <w:rPr>
          <w:rFonts w:cs="Arial"/>
          <w:szCs w:val="20"/>
        </w:rPr>
        <w:t>Účastník</w:t>
      </w: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A71D6E">
          <w:footerReference w:type="default" r:id="rId8"/>
          <w:footerReference w:type="first" r:id="rId9"/>
          <w:pgSz w:w="11906" w:h="16838" w:code="9"/>
          <w:pgMar w:top="993" w:right="849" w:bottom="993" w:left="851" w:header="426" w:footer="546" w:gutter="0"/>
          <w:pgNumType w:start="1"/>
          <w:cols w:space="708"/>
          <w:docGrid w:linePitch="360"/>
        </w:sectPr>
      </w:pPr>
    </w:p>
    <w:p w14:paraId="73FD1998" w14:textId="77777777" w:rsidR="009F6937" w:rsidRDefault="009F6937" w:rsidP="009F6937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14:paraId="4FCBBF6C" w14:textId="77777777" w:rsidR="009F6937" w:rsidRPr="00A6553A" w:rsidRDefault="009F6937" w:rsidP="009F6937">
      <w:pPr>
        <w:tabs>
          <w:tab w:val="left" w:pos="3261"/>
        </w:tabs>
        <w:spacing w:after="0"/>
        <w:rPr>
          <w:b/>
        </w:rPr>
      </w:pPr>
      <w:r w:rsidRPr="00A6553A">
        <w:rPr>
          <w:b/>
        </w:rPr>
        <w:t>Zmocnitel:</w:t>
      </w:r>
      <w:r w:rsidRPr="00A6553A">
        <w:rPr>
          <w:b/>
        </w:rPr>
        <w:tab/>
        <w:t>Statutární město Jihlava</w:t>
      </w:r>
    </w:p>
    <w:p w14:paraId="567B7EF4" w14:textId="77777777" w:rsidR="009F6937" w:rsidRPr="003000E4" w:rsidRDefault="009F6937" w:rsidP="009F6937">
      <w:pPr>
        <w:tabs>
          <w:tab w:val="left" w:pos="3261"/>
        </w:tabs>
        <w:spacing w:after="0"/>
      </w:pPr>
      <w:r>
        <w:t xml:space="preserve">Sídlo: </w:t>
      </w:r>
      <w:r>
        <w:tab/>
      </w:r>
      <w:r w:rsidRPr="003000E4">
        <w:t xml:space="preserve">Masarykovo nám. č 97/1,  586 01 Jihlava </w:t>
      </w:r>
    </w:p>
    <w:p w14:paraId="5AC245FC" w14:textId="77777777" w:rsidR="009F6937" w:rsidRPr="003000E4" w:rsidRDefault="009F6937" w:rsidP="009F6937">
      <w:pPr>
        <w:tabs>
          <w:tab w:val="left" w:pos="3261"/>
        </w:tabs>
        <w:spacing w:after="0"/>
      </w:pPr>
      <w:r w:rsidRPr="003000E4">
        <w:t xml:space="preserve">IČO: </w:t>
      </w:r>
      <w:r w:rsidRPr="003000E4">
        <w:tab/>
      </w:r>
      <w:r>
        <w:t>002 86 010</w:t>
      </w:r>
    </w:p>
    <w:p w14:paraId="6A03AB3D" w14:textId="77777777" w:rsidR="009F6937" w:rsidRPr="003000E4" w:rsidRDefault="009F6937" w:rsidP="009F6937">
      <w:pPr>
        <w:tabs>
          <w:tab w:val="left" w:pos="3261"/>
        </w:tabs>
        <w:spacing w:after="0"/>
      </w:pPr>
      <w:r>
        <w:t>Z</w:t>
      </w:r>
      <w:r w:rsidRPr="003000E4">
        <w:t xml:space="preserve">astoupený: </w:t>
      </w:r>
      <w:r w:rsidRPr="003000E4">
        <w:tab/>
      </w:r>
      <w:r>
        <w:t>Mgr. Petrem Ryškou</w:t>
      </w:r>
      <w:r w:rsidRPr="003000E4">
        <w:t xml:space="preserve"> –</w:t>
      </w:r>
      <w:r>
        <w:t xml:space="preserve"> p</w:t>
      </w:r>
      <w:r w:rsidRPr="003000E4">
        <w:t>rimátor</w:t>
      </w:r>
      <w:r>
        <w:t>em</w:t>
      </w:r>
    </w:p>
    <w:p w14:paraId="29CD2312" w14:textId="10EEE370" w:rsidR="009F6937" w:rsidRDefault="009F6937" w:rsidP="009D0174">
      <w:pPr>
        <w:tabs>
          <w:tab w:val="left" w:pos="3261"/>
        </w:tabs>
        <w:spacing w:after="0"/>
        <w:ind w:left="3255" w:hanging="3255"/>
        <w:rPr>
          <w:bCs/>
        </w:rPr>
      </w:pPr>
      <w:r>
        <w:t>O</w:t>
      </w:r>
      <w:r w:rsidRPr="003000E4">
        <w:t>právněna</w:t>
      </w:r>
      <w:r>
        <w:t xml:space="preserve"> k podpisu plné moci: </w:t>
      </w:r>
      <w:r w:rsidRPr="003000E4">
        <w:tab/>
      </w:r>
      <w:r w:rsidRPr="004525D1">
        <w:rPr>
          <w:bCs/>
        </w:rPr>
        <w:t xml:space="preserve">Ing. </w:t>
      </w:r>
      <w:r w:rsidR="00C353F1">
        <w:rPr>
          <w:bCs/>
        </w:rPr>
        <w:t>Alena Kottová</w:t>
      </w:r>
      <w:r w:rsidRPr="004525D1">
        <w:rPr>
          <w:bCs/>
        </w:rPr>
        <w:t xml:space="preserve">, vedoucí odboru </w:t>
      </w:r>
      <w:r w:rsidR="00C353F1">
        <w:rPr>
          <w:bCs/>
        </w:rPr>
        <w:t>rozvoje města</w:t>
      </w:r>
      <w:r w:rsidRPr="004525D1">
        <w:rPr>
          <w:bCs/>
        </w:rPr>
        <w:t>, Magistrátu</w:t>
      </w:r>
      <w:r w:rsidRPr="003000E4">
        <w:rPr>
          <w:bCs/>
        </w:rPr>
        <w:t xml:space="preserve"> města Jihlavy</w:t>
      </w:r>
    </w:p>
    <w:p w14:paraId="3DC73032" w14:textId="77777777" w:rsidR="009F6937" w:rsidRDefault="009F6937" w:rsidP="009F6937">
      <w:pPr>
        <w:tabs>
          <w:tab w:val="left" w:pos="3261"/>
        </w:tabs>
        <w:spacing w:after="0"/>
      </w:pPr>
      <w:r>
        <w:t>(dále též jako „zmocnitel“)</w:t>
      </w:r>
    </w:p>
    <w:p w14:paraId="1D90D305" w14:textId="77777777" w:rsidR="009F6937" w:rsidRPr="006F31FB" w:rsidRDefault="009F6937" w:rsidP="009F6937">
      <w:pPr>
        <w:jc w:val="center"/>
        <w:rPr>
          <w:b/>
          <w:sz w:val="22"/>
        </w:rPr>
      </w:pPr>
      <w:r w:rsidRPr="006F31FB">
        <w:rPr>
          <w:b/>
          <w:sz w:val="22"/>
        </w:rPr>
        <w:t>z m o c ň u j e</w:t>
      </w:r>
    </w:p>
    <w:p w14:paraId="57FC2D06" w14:textId="20AAEFEE" w:rsidR="009F6937" w:rsidRPr="00B16A3F" w:rsidRDefault="009F6937" w:rsidP="009F6937">
      <w:pPr>
        <w:spacing w:after="0"/>
      </w:pPr>
      <w:r w:rsidRPr="00B16A3F">
        <w:rPr>
          <w:i/>
          <w:iCs/>
        </w:rPr>
        <w:t>(Poskytovatel)</w:t>
      </w:r>
      <w:r w:rsidRPr="003C60F4">
        <w:rPr>
          <w:b/>
          <w:i/>
          <w:iCs/>
        </w:rPr>
        <w:t xml:space="preserve"> </w:t>
      </w:r>
      <w:permStart w:id="50641020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506410201"/>
    </w:p>
    <w:p w14:paraId="00582097" w14:textId="2E80E0D3" w:rsidR="009F6937" w:rsidRPr="00B16A3F" w:rsidRDefault="009F6937" w:rsidP="009F6937">
      <w:pPr>
        <w:spacing w:after="0"/>
      </w:pPr>
      <w:r w:rsidRPr="00B16A3F">
        <w:t xml:space="preserve">IČO: </w:t>
      </w:r>
      <w:permStart w:id="154698371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546983714"/>
    </w:p>
    <w:p w14:paraId="4FE6F96D" w14:textId="48F53806" w:rsidR="009F6937" w:rsidRPr="003000E4" w:rsidRDefault="009F6937" w:rsidP="009F6937">
      <w:pPr>
        <w:spacing w:after="0"/>
      </w:pPr>
      <w:r w:rsidRPr="00B16A3F">
        <w:t>Zastoupen</w:t>
      </w:r>
      <w:r>
        <w:t>:</w:t>
      </w:r>
      <w:r w:rsidRPr="00B16A3F">
        <w:t xml:space="preserve"> </w:t>
      </w:r>
      <w:permStart w:id="1822575066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822575066"/>
    </w:p>
    <w:p w14:paraId="6AFBA9C1" w14:textId="77777777" w:rsidR="009F6937" w:rsidRDefault="009F6937" w:rsidP="009F6937">
      <w:r w:rsidRPr="003000E4">
        <w:t xml:space="preserve">(dále též jako „zmocněnec“) </w:t>
      </w:r>
    </w:p>
    <w:p w14:paraId="3BC95BD6" w14:textId="4DD4AFD8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aby za Statutární město Jihlava, se sídlem Masarykovo nám. 97/1, 586 01 Jihlava, IČO: 00286010, v souladu s § 15 odst. 1 a 2,  zákona č. 309/2006 Sb. v platném a účinném znění, jednal jménem z</w:t>
      </w:r>
      <w:r>
        <w:rPr>
          <w:rFonts w:cs="Arial"/>
          <w:szCs w:val="20"/>
        </w:rPr>
        <w:t>mocnitele, vypracoval a doručil</w:t>
      </w:r>
      <w:r w:rsidRPr="005315E8">
        <w:rPr>
          <w:rFonts w:cs="Arial"/>
          <w:szCs w:val="20"/>
        </w:rPr>
        <w:t xml:space="preserve"> oznáme</w:t>
      </w:r>
      <w:r>
        <w:rPr>
          <w:rFonts w:cs="Arial"/>
          <w:szCs w:val="20"/>
        </w:rPr>
        <w:t xml:space="preserve">ní o zahájení stavebních prací </w:t>
      </w:r>
      <w:r w:rsidRPr="005315E8">
        <w:rPr>
          <w:rFonts w:cs="Arial"/>
          <w:szCs w:val="20"/>
        </w:rPr>
        <w:t>územně příslušnému oblastnímu inspektorátu práce,  nebo příslušným oblastním inspektorátům práce podle mí</w:t>
      </w:r>
      <w:r w:rsidR="006F31FB">
        <w:rPr>
          <w:rFonts w:cs="Arial"/>
          <w:szCs w:val="20"/>
        </w:rPr>
        <w:t>sta staveniště a dále jednal</w:t>
      </w:r>
      <w:r>
        <w:rPr>
          <w:rFonts w:cs="Arial"/>
          <w:szCs w:val="20"/>
        </w:rPr>
        <w:t xml:space="preserve"> s</w:t>
      </w:r>
      <w:r w:rsidRPr="005315E8">
        <w:rPr>
          <w:rFonts w:cs="Arial"/>
          <w:szCs w:val="20"/>
        </w:rPr>
        <w:t xml:space="preserve"> orgány státní správy - místně příslušnými Oblastními inspektoráty práce v rámci provádění stavby s názvem „</w:t>
      </w:r>
      <w:r w:rsidR="00E60206" w:rsidRPr="00E60206">
        <w:rPr>
          <w:rFonts w:cs="Arial"/>
          <w:szCs w:val="20"/>
        </w:rPr>
        <w:t>Bazén Evžena Rošického - rekonstrukce bazénových van v objektu</w:t>
      </w:r>
      <w:r w:rsidRPr="005315E8">
        <w:rPr>
          <w:rFonts w:cs="Arial"/>
          <w:szCs w:val="20"/>
        </w:rPr>
        <w:t>“, vypr</w:t>
      </w:r>
      <w:r>
        <w:rPr>
          <w:rFonts w:cs="Arial"/>
          <w:szCs w:val="20"/>
        </w:rPr>
        <w:t>acované společností</w:t>
      </w:r>
      <w:r w:rsidRPr="00E60206">
        <w:rPr>
          <w:rFonts w:cs="Arial"/>
          <w:szCs w:val="20"/>
        </w:rPr>
        <w:t xml:space="preserve"> </w:t>
      </w:r>
      <w:r w:rsidR="00E60206" w:rsidRPr="00E60206">
        <w:rPr>
          <w:rFonts w:cs="Arial"/>
          <w:szCs w:val="20"/>
        </w:rPr>
        <w:t>HUTNÍ PROJEKT Frýdek – Místek a.s., IČO: 45193584, se sídlem Palackého nám. 231, 686 11 Uherské Hradiště a subjektem Ing. Davidem Urbánkem, IČO: 88520960, se sídlem Jihlavská 166, 594 42 Měřín</w:t>
      </w:r>
      <w:r w:rsidRPr="00E60206">
        <w:rPr>
          <w:rFonts w:cs="Arial"/>
          <w:szCs w:val="20"/>
        </w:rPr>
        <w:t xml:space="preserve">, </w:t>
      </w:r>
      <w:r w:rsidRPr="005315E8">
        <w:rPr>
          <w:rFonts w:cs="Arial"/>
          <w:szCs w:val="20"/>
        </w:rPr>
        <w:t>(dále též jako „projektová dokumentace“).</w:t>
      </w:r>
    </w:p>
    <w:p w14:paraId="36D4F5DD" w14:textId="6AE619FC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Zmocněnec je oprávněn jednat v souladu s uvedenými právními předpisy za zmocnitele a účastnit se veškerých řízení, místních šetření souvisejících s předmětem této plné moci.</w:t>
      </w:r>
    </w:p>
    <w:p w14:paraId="5AE43DC0" w14:textId="501830A7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Zmocněnec je oprávněn vykonávat veškeré úkony, podávat oznámení, návrhy a žádosti, provádět veškeré úkony jménem a  na  účet zmocnitele při činnostech koordinátora BOZP na staveništi vykonávaných za účelem zajištění „Oznámení o zahájení stavebních prací“. Plná moc se ne</w:t>
      </w:r>
      <w:r>
        <w:rPr>
          <w:rFonts w:cs="Arial"/>
          <w:szCs w:val="20"/>
        </w:rPr>
        <w:t>vztahuje na podepisování smluv.</w:t>
      </w:r>
    </w:p>
    <w:p w14:paraId="0121CBBD" w14:textId="2E9EC014" w:rsidR="005315E8" w:rsidRPr="005315E8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Plná moc se vztahuje na jednání jménem zmocnitele, vypracování a podání za zmocnitele  (náležitosti oznámení a zahájení prací příloha č. 4 k nařízení vlády č. 591/2006 Sb.), doručení (§ 15 odst. 1 a 2 zákona č. 309/2006 Sb.), „Oznámení o zahájení stavebních prací“.</w:t>
      </w:r>
    </w:p>
    <w:p w14:paraId="1AE4C66D" w14:textId="2A34CFE7" w:rsidR="006F31FB" w:rsidRDefault="005315E8" w:rsidP="005315E8">
      <w:pPr>
        <w:rPr>
          <w:rFonts w:cs="Arial"/>
          <w:szCs w:val="20"/>
        </w:rPr>
      </w:pPr>
      <w:r w:rsidRPr="005315E8">
        <w:rPr>
          <w:rFonts w:cs="Arial"/>
          <w:szCs w:val="20"/>
        </w:rPr>
        <w:t>Platnost této plné moci je stanovena v souladu se Smlouvou o zajištění koordinátora BOZP na stavbě „</w:t>
      </w:r>
      <w:r w:rsidR="00E60206" w:rsidRPr="00E60206">
        <w:rPr>
          <w:rFonts w:cs="Arial"/>
          <w:szCs w:val="20"/>
        </w:rPr>
        <w:t>Bazén Evžena Rošického - rekonstrukce bazénových van v objektu</w:t>
      </w:r>
      <w:r w:rsidRPr="005315E8">
        <w:rPr>
          <w:rFonts w:cs="Arial"/>
          <w:szCs w:val="20"/>
        </w:rPr>
        <w:t xml:space="preserve">“, a je platná a účinná do okamžiku řádného dokončení stavby, podpisu předávacích protokolů stavby, vydáním kolaudačního souhlasu stavby a podepsáním zápisu o odstranění případných všech vad a nedodělků stavby. </w:t>
      </w:r>
    </w:p>
    <w:p w14:paraId="797FD62C" w14:textId="342C19C1" w:rsidR="009F6937" w:rsidRPr="003106EC" w:rsidRDefault="009F6937" w:rsidP="005315E8">
      <w:r w:rsidRPr="003106EC">
        <w:t xml:space="preserve">Zmocněnec: </w:t>
      </w:r>
      <w:permStart w:id="1915302460" w:edGrp="everyone"/>
      <w:r w:rsidR="00C353F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915302460"/>
    </w:p>
    <w:p w14:paraId="3848476D" w14:textId="662CDEE0" w:rsidR="009F6937" w:rsidRPr="003000E4" w:rsidRDefault="009F6937" w:rsidP="009F6937">
      <w:r w:rsidRPr="003106EC">
        <w:t>Zastoupený</w:t>
      </w:r>
      <w:r>
        <w:t>:</w:t>
      </w:r>
      <w:r w:rsidRPr="003106EC">
        <w:t xml:space="preserve"> </w:t>
      </w:r>
      <w:permStart w:id="1167745692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67745692"/>
    </w:p>
    <w:p w14:paraId="47E8FABC" w14:textId="77777777" w:rsidR="009F6937" w:rsidRPr="003000E4" w:rsidRDefault="009F6937" w:rsidP="009F6937">
      <w:r w:rsidRPr="003000E4">
        <w:t>zastoupení zmocnitele v plném rozsahu přijímá.</w:t>
      </w:r>
    </w:p>
    <w:p w14:paraId="4FE7EBD7" w14:textId="1D6B15AE" w:rsidR="009F6937" w:rsidRDefault="009F6937" w:rsidP="009F6937">
      <w:r w:rsidRPr="003000E4">
        <w:t>Zmocnitel, statutární město Jihlava,</w:t>
      </w:r>
      <w:r>
        <w:t xml:space="preserve"> </w:t>
      </w:r>
      <w:r w:rsidRPr="003000E4">
        <w:t xml:space="preserve">bere na vědomí, že </w:t>
      </w:r>
      <w:r w:rsidR="00E00B13">
        <w:t>(</w:t>
      </w:r>
      <w:r w:rsidR="00E00B13" w:rsidRPr="005315E8">
        <w:rPr>
          <w:i/>
        </w:rPr>
        <w:t>poskytovatel</w:t>
      </w:r>
      <w:r w:rsidR="00E00B13">
        <w:rPr>
          <w:i/>
        </w:rPr>
        <w:t>)</w:t>
      </w:r>
      <w:r w:rsidRPr="003000E4">
        <w:t xml:space="preserve"> je oprávněn si ustanovit za sebe zástupce a pokud jich ustanoví více, souhlasí, aby každý z nich jednal samostatně, se stejnými právy a povinnostmi dle této plné moci.</w:t>
      </w:r>
    </w:p>
    <w:p w14:paraId="0F4F8661" w14:textId="564BC93D" w:rsidR="009F6937" w:rsidRPr="003000E4" w:rsidRDefault="009F6937" w:rsidP="009F6937">
      <w:r w:rsidRPr="003106EC">
        <w:t>V </w:t>
      </w:r>
      <w:permStart w:id="125871025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58710251"/>
      <w:r w:rsidRPr="003106EC">
        <w:t xml:space="preserve">dne: </w:t>
      </w:r>
      <w:permStart w:id="115035641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50356411"/>
      <w:r w:rsidR="005315E8">
        <w:t>2025</w:t>
      </w:r>
    </w:p>
    <w:p w14:paraId="32CF319D" w14:textId="4AB87546" w:rsidR="009F6937" w:rsidRPr="003000E4" w:rsidRDefault="009F6937" w:rsidP="009F6937"/>
    <w:p w14:paraId="51AF1A64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</w:pPr>
      <w:r>
        <w:tab/>
      </w:r>
      <w:permStart w:id="402224549" w:edGrp="everyone"/>
      <w:r w:rsidRPr="003106EC">
        <w:t>..…………………………</w:t>
      </w:r>
      <w:permEnd w:id="402224549"/>
      <w:r w:rsidRPr="003106EC">
        <w:tab/>
        <w:t>..………..………………….</w:t>
      </w:r>
      <w:r w:rsidRPr="003000E4">
        <w:t xml:space="preserve"> </w:t>
      </w:r>
    </w:p>
    <w:p w14:paraId="45945DAC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Pr="003000E4">
        <w:t>Zmocněnec</w:t>
      </w:r>
      <w:r w:rsidRPr="003000E4">
        <w:tab/>
        <w:t>Zmocnitel</w:t>
      </w:r>
    </w:p>
    <w:p w14:paraId="298A4B5E" w14:textId="2276DC4B" w:rsidR="00E655DD" w:rsidRPr="003000E4" w:rsidRDefault="00E655DD" w:rsidP="009F6937">
      <w:pPr>
        <w:tabs>
          <w:tab w:val="center" w:pos="2268"/>
        </w:tabs>
        <w:spacing w:after="120" w:line="240" w:lineRule="auto"/>
        <w:jc w:val="center"/>
        <w:rPr>
          <w:b/>
          <w:sz w:val="18"/>
        </w:rPr>
      </w:pPr>
    </w:p>
    <w:sectPr w:rsidR="00E655DD" w:rsidRPr="003000E4" w:rsidSect="004E0729">
      <w:footerReference w:type="default" r:id="rId10"/>
      <w:headerReference w:type="first" r:id="rId11"/>
      <w:footerReference w:type="first" r:id="rId12"/>
      <w:pgSz w:w="11906" w:h="16838" w:code="9"/>
      <w:pgMar w:top="851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7809D" w14:textId="77777777" w:rsidR="000C02CF" w:rsidRDefault="000C02CF" w:rsidP="00B21222">
      <w:pPr>
        <w:spacing w:after="0" w:line="240" w:lineRule="auto"/>
      </w:pPr>
      <w:r>
        <w:separator/>
      </w:r>
    </w:p>
  </w:endnote>
  <w:endnote w:type="continuationSeparator" w:id="0">
    <w:p w14:paraId="378B87F6" w14:textId="77777777" w:rsidR="000C02CF" w:rsidRDefault="000C02CF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04937AEC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308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74872F25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7DA662D" w14:textId="0D8537C0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6F31FB">
          <w:rPr>
            <w:rFonts w:cs="Arial"/>
            <w:noProof/>
          </w:rPr>
          <w:t>2</w:t>
        </w:r>
        <w:r w:rsidRPr="00011721">
          <w:rPr>
            <w:rFonts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308B70C6" w14:textId="55658E6E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3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41D02" w14:textId="77777777" w:rsidR="000C02CF" w:rsidRDefault="000C02CF" w:rsidP="00B21222">
      <w:pPr>
        <w:spacing w:after="0" w:line="240" w:lineRule="auto"/>
      </w:pPr>
      <w:r>
        <w:separator/>
      </w:r>
    </w:p>
  </w:footnote>
  <w:footnote w:type="continuationSeparator" w:id="0">
    <w:p w14:paraId="0469175F" w14:textId="77777777" w:rsidR="000C02CF" w:rsidRDefault="000C02CF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F9B5" w14:textId="3076300D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9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</w:num>
  <w:num w:numId="6">
    <w:abstractNumId w:val="18"/>
  </w:num>
  <w:num w:numId="7">
    <w:abstractNumId w:val="4"/>
  </w:num>
  <w:num w:numId="8">
    <w:abstractNumId w:val="23"/>
  </w:num>
  <w:num w:numId="9">
    <w:abstractNumId w:val="22"/>
  </w:num>
  <w:num w:numId="10">
    <w:abstractNumId w:val="3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4"/>
  </w:num>
  <w:num w:numId="14">
    <w:abstractNumId w:val="15"/>
  </w:num>
  <w:num w:numId="15">
    <w:abstractNumId w:val="3"/>
  </w:num>
  <w:num w:numId="16">
    <w:abstractNumId w:val="34"/>
  </w:num>
  <w:num w:numId="17">
    <w:abstractNumId w:val="25"/>
  </w:num>
  <w:num w:numId="18">
    <w:abstractNumId w:val="10"/>
  </w:num>
  <w:num w:numId="19">
    <w:abstractNumId w:val="29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1"/>
  </w:num>
  <w:num w:numId="25">
    <w:abstractNumId w:val="28"/>
  </w:num>
  <w:num w:numId="26">
    <w:abstractNumId w:val="30"/>
  </w:num>
  <w:num w:numId="27">
    <w:abstractNumId w:val="13"/>
  </w:num>
  <w:num w:numId="28">
    <w:abstractNumId w:val="27"/>
  </w:num>
  <w:num w:numId="29">
    <w:abstractNumId w:val="35"/>
  </w:num>
  <w:num w:numId="30">
    <w:abstractNumId w:val="12"/>
  </w:num>
  <w:num w:numId="31">
    <w:abstractNumId w:val="19"/>
  </w:num>
  <w:num w:numId="32">
    <w:abstractNumId w:val="21"/>
  </w:num>
  <w:num w:numId="33">
    <w:abstractNumId w:val="7"/>
  </w:num>
  <w:num w:numId="34">
    <w:abstractNumId w:val="20"/>
  </w:num>
  <w:num w:numId="35">
    <w:abstractNumId w:val="9"/>
  </w:num>
  <w:num w:numId="36">
    <w:abstractNumId w:val="26"/>
  </w:num>
  <w:num w:numId="37">
    <w:abstractNumId w:val="3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PQr9tR5vvIhI9IzK0i8ffmI5dOCZW89ZXEJzTcJn+3EAa7ozzL3rjrxq85ozxkzyAphbLTyX8wOE8DR1D3gsw==" w:salt="P5e5wlfNIEfu35chlCROa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5C52"/>
    <w:rsid w:val="00027761"/>
    <w:rsid w:val="000322CF"/>
    <w:rsid w:val="0003446D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B0F11"/>
    <w:rsid w:val="000B2921"/>
    <w:rsid w:val="000B68DC"/>
    <w:rsid w:val="000C02CF"/>
    <w:rsid w:val="000C5C0B"/>
    <w:rsid w:val="000E5AB9"/>
    <w:rsid w:val="000F5A76"/>
    <w:rsid w:val="00100FFF"/>
    <w:rsid w:val="001060C9"/>
    <w:rsid w:val="0011334A"/>
    <w:rsid w:val="0011702C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74FDE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2F22"/>
    <w:rsid w:val="001D5D3D"/>
    <w:rsid w:val="001E1759"/>
    <w:rsid w:val="001F5D00"/>
    <w:rsid w:val="001F663C"/>
    <w:rsid w:val="002045E9"/>
    <w:rsid w:val="00212330"/>
    <w:rsid w:val="00232856"/>
    <w:rsid w:val="0023599C"/>
    <w:rsid w:val="002406E8"/>
    <w:rsid w:val="00243AB8"/>
    <w:rsid w:val="00255534"/>
    <w:rsid w:val="00256B20"/>
    <w:rsid w:val="00261F72"/>
    <w:rsid w:val="00272D83"/>
    <w:rsid w:val="00276A91"/>
    <w:rsid w:val="00277040"/>
    <w:rsid w:val="00294950"/>
    <w:rsid w:val="00297BE7"/>
    <w:rsid w:val="002A6717"/>
    <w:rsid w:val="002B4AAE"/>
    <w:rsid w:val="002C7A62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918BE"/>
    <w:rsid w:val="00393825"/>
    <w:rsid w:val="003949C8"/>
    <w:rsid w:val="003950E6"/>
    <w:rsid w:val="00397020"/>
    <w:rsid w:val="003A4BCF"/>
    <w:rsid w:val="003B674F"/>
    <w:rsid w:val="003B7D6D"/>
    <w:rsid w:val="003C22AC"/>
    <w:rsid w:val="003C35E8"/>
    <w:rsid w:val="003E1F69"/>
    <w:rsid w:val="003E252F"/>
    <w:rsid w:val="003E313E"/>
    <w:rsid w:val="003F30DB"/>
    <w:rsid w:val="003F425F"/>
    <w:rsid w:val="003F4D04"/>
    <w:rsid w:val="003F7EA5"/>
    <w:rsid w:val="00412F32"/>
    <w:rsid w:val="00415DDC"/>
    <w:rsid w:val="00426464"/>
    <w:rsid w:val="0043667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A6B6D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7226"/>
    <w:rsid w:val="005212F2"/>
    <w:rsid w:val="00531308"/>
    <w:rsid w:val="005315E8"/>
    <w:rsid w:val="00533A75"/>
    <w:rsid w:val="0054072E"/>
    <w:rsid w:val="005659CD"/>
    <w:rsid w:val="0057211C"/>
    <w:rsid w:val="00572D44"/>
    <w:rsid w:val="005779BD"/>
    <w:rsid w:val="00581CBE"/>
    <w:rsid w:val="00584F37"/>
    <w:rsid w:val="00587CA9"/>
    <w:rsid w:val="005939FD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8B1"/>
    <w:rsid w:val="0068195D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274F"/>
    <w:rsid w:val="006E3032"/>
    <w:rsid w:val="006E3508"/>
    <w:rsid w:val="006E3586"/>
    <w:rsid w:val="006E71CB"/>
    <w:rsid w:val="006F31FB"/>
    <w:rsid w:val="007030CA"/>
    <w:rsid w:val="00706626"/>
    <w:rsid w:val="007101B9"/>
    <w:rsid w:val="00710EBC"/>
    <w:rsid w:val="00723D37"/>
    <w:rsid w:val="0072638E"/>
    <w:rsid w:val="00730FFB"/>
    <w:rsid w:val="007310CC"/>
    <w:rsid w:val="007320FD"/>
    <w:rsid w:val="00736B17"/>
    <w:rsid w:val="007370FD"/>
    <w:rsid w:val="00746B73"/>
    <w:rsid w:val="0074764C"/>
    <w:rsid w:val="007556B8"/>
    <w:rsid w:val="007578CE"/>
    <w:rsid w:val="00761ED9"/>
    <w:rsid w:val="00764BFC"/>
    <w:rsid w:val="00773502"/>
    <w:rsid w:val="00783775"/>
    <w:rsid w:val="00793F5D"/>
    <w:rsid w:val="00797EC0"/>
    <w:rsid w:val="007A696F"/>
    <w:rsid w:val="007B0C36"/>
    <w:rsid w:val="007B2AE6"/>
    <w:rsid w:val="007B2CF0"/>
    <w:rsid w:val="007B71A6"/>
    <w:rsid w:val="007C7705"/>
    <w:rsid w:val="007E0B1B"/>
    <w:rsid w:val="007E79AA"/>
    <w:rsid w:val="007F06A6"/>
    <w:rsid w:val="007F32C9"/>
    <w:rsid w:val="007F43C2"/>
    <w:rsid w:val="007F6E01"/>
    <w:rsid w:val="008104E9"/>
    <w:rsid w:val="00813212"/>
    <w:rsid w:val="008140A8"/>
    <w:rsid w:val="00824D86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90576"/>
    <w:rsid w:val="00892DB0"/>
    <w:rsid w:val="00896655"/>
    <w:rsid w:val="008A73E8"/>
    <w:rsid w:val="008B096A"/>
    <w:rsid w:val="008B746C"/>
    <w:rsid w:val="008D07D3"/>
    <w:rsid w:val="008E1897"/>
    <w:rsid w:val="008E7B09"/>
    <w:rsid w:val="00904E6C"/>
    <w:rsid w:val="009165B3"/>
    <w:rsid w:val="00924CFF"/>
    <w:rsid w:val="00926DC8"/>
    <w:rsid w:val="009370E8"/>
    <w:rsid w:val="009431C6"/>
    <w:rsid w:val="009436D0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67DB"/>
    <w:rsid w:val="009C2D42"/>
    <w:rsid w:val="009C3BDF"/>
    <w:rsid w:val="009C7168"/>
    <w:rsid w:val="009D0174"/>
    <w:rsid w:val="009D587A"/>
    <w:rsid w:val="009E66A2"/>
    <w:rsid w:val="009E6861"/>
    <w:rsid w:val="009E6EB2"/>
    <w:rsid w:val="009F0A24"/>
    <w:rsid w:val="009F6937"/>
    <w:rsid w:val="00A0388B"/>
    <w:rsid w:val="00A121D8"/>
    <w:rsid w:val="00A12989"/>
    <w:rsid w:val="00A133F6"/>
    <w:rsid w:val="00A165B0"/>
    <w:rsid w:val="00A1672C"/>
    <w:rsid w:val="00A2790D"/>
    <w:rsid w:val="00A3440F"/>
    <w:rsid w:val="00A410D0"/>
    <w:rsid w:val="00A549E5"/>
    <w:rsid w:val="00A56027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1D3F"/>
    <w:rsid w:val="00B238B1"/>
    <w:rsid w:val="00B23E70"/>
    <w:rsid w:val="00B24563"/>
    <w:rsid w:val="00B304E8"/>
    <w:rsid w:val="00B30D0C"/>
    <w:rsid w:val="00B4637A"/>
    <w:rsid w:val="00B51A1C"/>
    <w:rsid w:val="00B57A9B"/>
    <w:rsid w:val="00B6226D"/>
    <w:rsid w:val="00B67915"/>
    <w:rsid w:val="00B70C63"/>
    <w:rsid w:val="00B718C8"/>
    <w:rsid w:val="00B82F21"/>
    <w:rsid w:val="00B9482B"/>
    <w:rsid w:val="00BA0314"/>
    <w:rsid w:val="00BA3452"/>
    <w:rsid w:val="00BA405A"/>
    <w:rsid w:val="00BA4281"/>
    <w:rsid w:val="00BA433E"/>
    <w:rsid w:val="00BB16DB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BF6E5D"/>
    <w:rsid w:val="00C053FB"/>
    <w:rsid w:val="00C2544B"/>
    <w:rsid w:val="00C273B9"/>
    <w:rsid w:val="00C34E04"/>
    <w:rsid w:val="00C353F1"/>
    <w:rsid w:val="00C36219"/>
    <w:rsid w:val="00C4055A"/>
    <w:rsid w:val="00C54338"/>
    <w:rsid w:val="00C57159"/>
    <w:rsid w:val="00C723CA"/>
    <w:rsid w:val="00C8272A"/>
    <w:rsid w:val="00C84617"/>
    <w:rsid w:val="00C9732C"/>
    <w:rsid w:val="00CA1A47"/>
    <w:rsid w:val="00CA1DBD"/>
    <w:rsid w:val="00CA6EC4"/>
    <w:rsid w:val="00CB20E7"/>
    <w:rsid w:val="00CB7FEE"/>
    <w:rsid w:val="00CC2E2F"/>
    <w:rsid w:val="00CC595D"/>
    <w:rsid w:val="00CD4593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258EF"/>
    <w:rsid w:val="00D32468"/>
    <w:rsid w:val="00D330C4"/>
    <w:rsid w:val="00D420C5"/>
    <w:rsid w:val="00D433F7"/>
    <w:rsid w:val="00D6291A"/>
    <w:rsid w:val="00D63B78"/>
    <w:rsid w:val="00D71AB8"/>
    <w:rsid w:val="00D7605E"/>
    <w:rsid w:val="00D8094C"/>
    <w:rsid w:val="00D93827"/>
    <w:rsid w:val="00DA0729"/>
    <w:rsid w:val="00DB0117"/>
    <w:rsid w:val="00DB2C24"/>
    <w:rsid w:val="00DC074C"/>
    <w:rsid w:val="00DC23CC"/>
    <w:rsid w:val="00DC6CE5"/>
    <w:rsid w:val="00DD5B05"/>
    <w:rsid w:val="00DD6740"/>
    <w:rsid w:val="00DE1031"/>
    <w:rsid w:val="00DE39D5"/>
    <w:rsid w:val="00E00B13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53A6B"/>
    <w:rsid w:val="00E54C26"/>
    <w:rsid w:val="00E569A4"/>
    <w:rsid w:val="00E60206"/>
    <w:rsid w:val="00E652AC"/>
    <w:rsid w:val="00E655DD"/>
    <w:rsid w:val="00E6638B"/>
    <w:rsid w:val="00E75E9F"/>
    <w:rsid w:val="00E75F39"/>
    <w:rsid w:val="00E83FD9"/>
    <w:rsid w:val="00E85499"/>
    <w:rsid w:val="00E861D1"/>
    <w:rsid w:val="00E907A5"/>
    <w:rsid w:val="00EA41F3"/>
    <w:rsid w:val="00EC1278"/>
    <w:rsid w:val="00EC1B31"/>
    <w:rsid w:val="00EC30E9"/>
    <w:rsid w:val="00EC7360"/>
    <w:rsid w:val="00EE3982"/>
    <w:rsid w:val="00EE6165"/>
    <w:rsid w:val="00F046EE"/>
    <w:rsid w:val="00F14E05"/>
    <w:rsid w:val="00F16046"/>
    <w:rsid w:val="00F20F75"/>
    <w:rsid w:val="00F27BFB"/>
    <w:rsid w:val="00F440EE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B76FB"/>
    <w:rsid w:val="00FC7E18"/>
    <w:rsid w:val="00FD075B"/>
    <w:rsid w:val="00FD3E10"/>
    <w:rsid w:val="00FD6FD3"/>
    <w:rsid w:val="00FE0148"/>
    <w:rsid w:val="00FF3F3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CD788"/>
  <w15:docId w15:val="{D1BC5688-3CFC-44C6-918F-90D277F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DD2C-830F-420D-A7A6-44A808D8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4548</Words>
  <Characters>26840</Characters>
  <Application>Microsoft Office Word</Application>
  <DocSecurity>8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Pavel</dc:creator>
  <cp:lastModifiedBy>TESAŘ Radim</cp:lastModifiedBy>
  <cp:revision>7</cp:revision>
  <cp:lastPrinted>2017-09-19T05:11:00Z</cp:lastPrinted>
  <dcterms:created xsi:type="dcterms:W3CDTF">2025-05-22T09:37:00Z</dcterms:created>
  <dcterms:modified xsi:type="dcterms:W3CDTF">2025-05-22T11:45:00Z</dcterms:modified>
</cp:coreProperties>
</file>